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35" w:rsidRPr="00E47534" w:rsidRDefault="00CF3F35" w:rsidP="00CF3F35">
      <w:pPr>
        <w:jc w:val="center"/>
        <w:rPr>
          <w:b/>
          <w:sz w:val="28"/>
          <w:szCs w:val="28"/>
          <w:u w:val="single"/>
        </w:rPr>
      </w:pPr>
      <w:r w:rsidRPr="00E47534">
        <w:rPr>
          <w:b/>
          <w:sz w:val="28"/>
          <w:szCs w:val="28"/>
          <w:u w:val="single"/>
        </w:rPr>
        <w:t>Vitaminy</w:t>
      </w:r>
    </w:p>
    <w:p w:rsidR="00CF3F35" w:rsidRPr="00C842D2" w:rsidRDefault="00CF3F35" w:rsidP="00CF3F35">
      <w:pPr>
        <w:jc w:val="both"/>
      </w:pPr>
    </w:p>
    <w:p w:rsidR="00CF3F35" w:rsidRPr="00C842D2" w:rsidRDefault="00CF3F35" w:rsidP="00CF3F35">
      <w:pPr>
        <w:spacing w:line="360" w:lineRule="auto"/>
        <w:jc w:val="both"/>
      </w:pPr>
      <w:r w:rsidRPr="00C842D2">
        <w:t>Esenciální složky potravy.</w:t>
      </w:r>
    </w:p>
    <w:p w:rsidR="00CF3F35" w:rsidRPr="00C842D2" w:rsidRDefault="00CF3F35" w:rsidP="00CF3F35">
      <w:pPr>
        <w:spacing w:line="360" w:lineRule="auto"/>
        <w:ind w:right="567"/>
        <w:jc w:val="both"/>
      </w:pPr>
      <w:r w:rsidRPr="00C842D2">
        <w:t>Jsou to nízkomolekulární organické sloučeniny. Produkovány především autotrofními organismy. Heterotrofními organismy jako je např. člověk a zvířata jsou produkovány jen ve velmi malé míře hlavně střevní mikroflórou. Nejsou zdrojem energie, ale většinou mají funkci katalyzátorů. Exogenní esenciální biokatalyzátory. Je to hlavní podmínka, aby se látka mohla zařadit mezi vitaminy.</w:t>
      </w:r>
    </w:p>
    <w:p w:rsidR="00CF3F35" w:rsidRPr="00C842D2" w:rsidRDefault="00CF3F35" w:rsidP="00CF3F35">
      <w:pPr>
        <w:spacing w:line="360" w:lineRule="auto"/>
        <w:ind w:right="567"/>
        <w:jc w:val="both"/>
      </w:pPr>
      <w:r w:rsidRPr="00C842D2">
        <w:t>Ne každý vitamin je stejně důležitý pro všechny zvířata. Např. kyselina askorbová je vitaminem pouze pro člověka, primáty a morče.</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proofErr w:type="gramStart"/>
      <w:r w:rsidRPr="00C842D2">
        <w:t>Druhou  skupinou</w:t>
      </w:r>
      <w:proofErr w:type="gramEnd"/>
      <w:r w:rsidRPr="00C842D2">
        <w:t xml:space="preserve"> takových biokatalyzátorů jsou hormony, ale ty si organismus produkuje sám. To je rozdíl mezi enzymy a hormony ale může splývat.</w:t>
      </w:r>
    </w:p>
    <w:p w:rsidR="00CF3F35" w:rsidRPr="00C842D2" w:rsidRDefault="00CF3F35" w:rsidP="00CF3F35">
      <w:pPr>
        <w:spacing w:line="360" w:lineRule="auto"/>
        <w:ind w:right="567"/>
        <w:jc w:val="both"/>
        <w:rPr>
          <w:b/>
        </w:rPr>
      </w:pPr>
    </w:p>
    <w:p w:rsidR="00CF3F35" w:rsidRPr="00C842D2" w:rsidRDefault="00CF3F35" w:rsidP="00CF3F35">
      <w:pPr>
        <w:spacing w:line="360" w:lineRule="auto"/>
        <w:ind w:right="567"/>
        <w:jc w:val="both"/>
      </w:pPr>
      <w:proofErr w:type="gramStart"/>
      <w:r w:rsidRPr="00C842D2">
        <w:t>Názvy</w:t>
      </w:r>
      <w:r w:rsidRPr="00C842D2">
        <w:rPr>
          <w:b/>
        </w:rPr>
        <w:t xml:space="preserve"> </w:t>
      </w:r>
      <w:r w:rsidRPr="00C842D2">
        <w:t xml:space="preserve"> vitaminů</w:t>
      </w:r>
      <w:proofErr w:type="gramEnd"/>
      <w:r w:rsidRPr="00C842D2">
        <w:t xml:space="preserve"> – nejdříve se názvy odvozovaly podle nemoci, kterou nedostatek vitaminu způsoboval  - antiskorbutický vitamin  ( vit. </w:t>
      </w:r>
      <w:proofErr w:type="gramStart"/>
      <w:r w:rsidRPr="00C842D2">
        <w:t>C ). Později</w:t>
      </w:r>
      <w:proofErr w:type="gramEnd"/>
      <w:r w:rsidRPr="00C842D2">
        <w:t xml:space="preserve"> se začali používat písmena abecedy  někdy s číselným indexem ( B</w:t>
      </w:r>
      <w:r w:rsidRPr="00C842D2">
        <w:rPr>
          <w:vertAlign w:val="subscript"/>
        </w:rPr>
        <w:t>1</w:t>
      </w:r>
      <w:r w:rsidRPr="00C842D2">
        <w:t xml:space="preserve"> – B</w:t>
      </w:r>
      <w:r w:rsidRPr="00C842D2">
        <w:rPr>
          <w:vertAlign w:val="subscript"/>
        </w:rPr>
        <w:t>12</w:t>
      </w:r>
      <w:r w:rsidRPr="00C842D2">
        <w:t xml:space="preserve"> ) . Dnes se používají jak abecední písmena, tak u některých vitamínů se natolik vžil jejich triviální název že se užívá častěji než názvoslovný.   </w:t>
      </w:r>
      <w:proofErr w:type="gramStart"/>
      <w:r w:rsidRPr="00C842D2">
        <w:t>Třeba  askorbová</w:t>
      </w:r>
      <w:proofErr w:type="gramEnd"/>
      <w:r w:rsidRPr="00C842D2">
        <w:t xml:space="preserve"> kyselina  místo vit. C</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t xml:space="preserve">Nejčastější dělení je podle </w:t>
      </w:r>
      <w:proofErr w:type="gramStart"/>
      <w:r w:rsidRPr="00C842D2">
        <w:t>rozpustnosti  v polárním</w:t>
      </w:r>
      <w:proofErr w:type="gramEnd"/>
      <w:r w:rsidRPr="00C842D2">
        <w:t xml:space="preserve"> a nepolárním prostředí.</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rPr>
          <w:b/>
        </w:rPr>
        <w:t>Provitaminy</w:t>
      </w:r>
      <w:r w:rsidRPr="00C842D2">
        <w:t xml:space="preserve"> – některé látky samy nevykazují účinek, ale organismus je pozmění na účinnou formu. Jsou někdy nezastupitelné při tvorbě vlastního vitaminu – beta karoten – retinol.</w:t>
      </w:r>
    </w:p>
    <w:p w:rsidR="00CF3F35" w:rsidRPr="00C842D2" w:rsidRDefault="00CF3F35" w:rsidP="00CF3F35">
      <w:pPr>
        <w:spacing w:line="360" w:lineRule="auto"/>
        <w:ind w:right="567"/>
        <w:jc w:val="both"/>
      </w:pPr>
      <w:r w:rsidRPr="00C842D2">
        <w:t>Provitaminy mají velkou výhodu, že se jimi nezpůsobí hypervitaminóza- organismus jich přemění na vitamin jen tolik na kolik má kapacitu.</w:t>
      </w:r>
    </w:p>
    <w:p w:rsidR="00CF3F35" w:rsidRPr="00C842D2" w:rsidRDefault="00CF3F35" w:rsidP="00CF3F35">
      <w:pPr>
        <w:spacing w:line="360" w:lineRule="auto"/>
        <w:ind w:right="567"/>
        <w:jc w:val="both"/>
      </w:pPr>
      <w:r w:rsidRPr="00C842D2">
        <w:lastRenderedPageBreak/>
        <w:t xml:space="preserve"> </w:t>
      </w:r>
    </w:p>
    <w:p w:rsidR="00CF3F35" w:rsidRPr="00C842D2" w:rsidRDefault="00CF3F35" w:rsidP="00CF3F35">
      <w:pPr>
        <w:spacing w:line="360" w:lineRule="auto"/>
        <w:ind w:right="567"/>
        <w:jc w:val="both"/>
      </w:pPr>
      <w:r w:rsidRPr="00C842D2">
        <w:t>Obecně je potřeba z hlediska množství malá – jednotky až desítky mg/den. Jen u vit. C je potřeba řádově stovky mg/den.</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rPr>
          <w:b/>
        </w:rPr>
        <w:t>Rezervní kapacita</w:t>
      </w:r>
      <w:r w:rsidRPr="00C842D2">
        <w:t xml:space="preserve"> – jak dlouho může být organismus bez příslušného vitaminu. </w:t>
      </w:r>
      <w:proofErr w:type="spellStart"/>
      <w:proofErr w:type="gramStart"/>
      <w:r w:rsidRPr="00C842D2">
        <w:t>Korinoidy</w:t>
      </w:r>
      <w:proofErr w:type="spellEnd"/>
      <w:r w:rsidRPr="00C842D2">
        <w:t xml:space="preserve"> ( vit</w:t>
      </w:r>
      <w:proofErr w:type="gramEnd"/>
      <w:r w:rsidRPr="00C842D2">
        <w:t xml:space="preserve">. B </w:t>
      </w:r>
      <w:proofErr w:type="gramStart"/>
      <w:r w:rsidRPr="00C842D2">
        <w:t>12 )  až</w:t>
      </w:r>
      <w:proofErr w:type="gramEnd"/>
      <w:r w:rsidRPr="00C842D2">
        <w:t xml:space="preserve"> 5 let, vit. A 1-2-roky, </w:t>
      </w:r>
      <w:proofErr w:type="spellStart"/>
      <w:r w:rsidRPr="00C842D2">
        <w:t>thiamin</w:t>
      </w:r>
      <w:proofErr w:type="spellEnd"/>
      <w:r w:rsidRPr="00C842D2">
        <w:t xml:space="preserve"> pouze 4-10 dní.</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rPr>
          <w:b/>
        </w:rPr>
        <w:t>Avitaminóza</w:t>
      </w:r>
      <w:r w:rsidRPr="00C842D2">
        <w:t xml:space="preserve"> – poměrně vzácná,</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rPr>
          <w:b/>
        </w:rPr>
        <w:t>Hypovitaminóza</w:t>
      </w:r>
      <w:r w:rsidRPr="00C842D2">
        <w:t xml:space="preserve"> – z klinického hlediska daleko častější. Postupný nárůst klinických obtíží </w:t>
      </w:r>
      <w:proofErr w:type="spellStart"/>
      <w:r w:rsidRPr="00C842D2">
        <w:t>kurdějě</w:t>
      </w:r>
      <w:proofErr w:type="spellEnd"/>
      <w:r w:rsidRPr="00C842D2">
        <w:t xml:space="preserve"> u vit. C, křivice u vit. D, šeroslepost u vit. A.</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rPr>
          <w:b/>
        </w:rPr>
        <w:t xml:space="preserve">Hypervitaminóza - </w:t>
      </w:r>
      <w:r w:rsidRPr="00C842D2">
        <w:t xml:space="preserve"> dnes častější jak dřív. Jsou k dispozici koncentrované preparáty. Je proto určité riziko i pro kombinaci účinků vitaminů. Nadbytek vit A </w:t>
      </w:r>
      <w:proofErr w:type="spellStart"/>
      <w:r w:rsidRPr="00C842D2">
        <w:t>a</w:t>
      </w:r>
      <w:proofErr w:type="spellEnd"/>
      <w:r w:rsidRPr="00C842D2">
        <w:t xml:space="preserve"> vit. D ovlivní natolik hospodaření s vápníkem, že může dojít </w:t>
      </w:r>
      <w:proofErr w:type="gramStart"/>
      <w:r w:rsidRPr="00C842D2">
        <w:t>až k kalcifikaci</w:t>
      </w:r>
      <w:proofErr w:type="gramEnd"/>
      <w:r w:rsidRPr="00C842D2">
        <w:t xml:space="preserve"> ledvin.</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rPr>
          <w:b/>
        </w:rPr>
        <w:t xml:space="preserve">Antivitaminy </w:t>
      </w:r>
      <w:r w:rsidRPr="00C842D2">
        <w:t>nebo také antagonisté vitaminů, látky nějakým způsobem ruší biologickou působnost vitaminů.</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t xml:space="preserve">Velká část vitaminů se také někdy nazývají </w:t>
      </w:r>
      <w:r w:rsidRPr="00C842D2">
        <w:rPr>
          <w:b/>
        </w:rPr>
        <w:t xml:space="preserve">koenzymy = </w:t>
      </w:r>
      <w:proofErr w:type="spellStart"/>
      <w:r w:rsidRPr="00C842D2">
        <w:rPr>
          <w:b/>
        </w:rPr>
        <w:t>kofaktory</w:t>
      </w:r>
      <w:proofErr w:type="spellEnd"/>
      <w:r w:rsidRPr="00C842D2">
        <w:rPr>
          <w:b/>
        </w:rPr>
        <w:t xml:space="preserve">  </w:t>
      </w:r>
      <w:r w:rsidRPr="00C842D2">
        <w:t xml:space="preserve">protože jsou nezbytnou součástí mnoho enzymů. Jsou jejich </w:t>
      </w:r>
      <w:proofErr w:type="spellStart"/>
      <w:r w:rsidRPr="00C842D2">
        <w:t>prostetickou</w:t>
      </w:r>
      <w:proofErr w:type="spellEnd"/>
      <w:r w:rsidRPr="00C842D2">
        <w:t xml:space="preserve"> (nebílkovinnou) částí.</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p>
    <w:p w:rsidR="00CF3F35" w:rsidRPr="00A57E6F" w:rsidRDefault="00CF3F35" w:rsidP="00CF3F35">
      <w:pPr>
        <w:pStyle w:val="Nadpis1"/>
        <w:spacing w:line="360" w:lineRule="auto"/>
        <w:jc w:val="both"/>
        <w:rPr>
          <w:rFonts w:asciiTheme="minorHAnsi" w:hAnsiTheme="minorHAnsi"/>
          <w:b/>
          <w:i/>
          <w:sz w:val="22"/>
          <w:szCs w:val="22"/>
          <w:u w:val="single"/>
        </w:rPr>
      </w:pPr>
      <w:r w:rsidRPr="00A57E6F">
        <w:rPr>
          <w:rFonts w:asciiTheme="minorHAnsi" w:hAnsiTheme="minorHAnsi"/>
          <w:b/>
          <w:i/>
          <w:sz w:val="22"/>
          <w:szCs w:val="22"/>
          <w:u w:val="single"/>
        </w:rPr>
        <w:lastRenderedPageBreak/>
        <w:t>Vitaminy rozpustné ve vodě</w:t>
      </w:r>
    </w:p>
    <w:p w:rsidR="00CF3F35" w:rsidRPr="00C842D2" w:rsidRDefault="00CF3F35" w:rsidP="00CF3F35">
      <w:pPr>
        <w:spacing w:line="360" w:lineRule="auto"/>
        <w:jc w:val="both"/>
      </w:pPr>
    </w:p>
    <w:p w:rsidR="00CF3F35" w:rsidRPr="00C842D2" w:rsidRDefault="00CF3F35" w:rsidP="00CF3F35">
      <w:pPr>
        <w:spacing w:line="360" w:lineRule="auto"/>
        <w:jc w:val="both"/>
      </w:pPr>
      <w:proofErr w:type="spellStart"/>
      <w:r w:rsidRPr="00C842D2">
        <w:rPr>
          <w:b/>
        </w:rPr>
        <w:t>Thiamin</w:t>
      </w:r>
      <w:proofErr w:type="spellEnd"/>
      <w:r w:rsidRPr="00C842D2">
        <w:rPr>
          <w:b/>
        </w:rPr>
        <w:t xml:space="preserve"> – B</w:t>
      </w:r>
      <w:r w:rsidRPr="00C842D2">
        <w:rPr>
          <w:b/>
          <w:vertAlign w:val="subscript"/>
        </w:rPr>
        <w:t xml:space="preserve">1 </w:t>
      </w:r>
      <w:r w:rsidRPr="00C842D2">
        <w:rPr>
          <w:vertAlign w:val="subscript"/>
        </w:rPr>
        <w:t xml:space="preserve"> </w:t>
      </w:r>
    </w:p>
    <w:p w:rsidR="00CF3F35" w:rsidRPr="00C842D2" w:rsidRDefault="00CF3F35" w:rsidP="00CF3F35">
      <w:pPr>
        <w:spacing w:line="360" w:lineRule="auto"/>
        <w:jc w:val="both"/>
        <w:rPr>
          <w:vertAlign w:val="subscript"/>
        </w:rPr>
      </w:pPr>
    </w:p>
    <w:p w:rsidR="00CF3F35" w:rsidRPr="00C842D2" w:rsidRDefault="00CF3F35" w:rsidP="00CF3F35">
      <w:pPr>
        <w:pStyle w:val="Zkladntext"/>
        <w:spacing w:line="360" w:lineRule="auto"/>
        <w:jc w:val="both"/>
        <w:rPr>
          <w:rFonts w:asciiTheme="minorHAnsi" w:hAnsiTheme="minorHAnsi"/>
          <w:sz w:val="22"/>
          <w:szCs w:val="22"/>
        </w:rPr>
      </w:pPr>
      <w:r w:rsidRPr="00C842D2">
        <w:rPr>
          <w:rFonts w:asciiTheme="minorHAnsi" w:hAnsiTheme="minorHAnsi"/>
          <w:sz w:val="22"/>
          <w:szCs w:val="22"/>
        </w:rPr>
        <w:t xml:space="preserve">Chemické složení  - pyrimidinový kruh a </w:t>
      </w:r>
      <w:proofErr w:type="spellStart"/>
      <w:r w:rsidRPr="00C842D2">
        <w:rPr>
          <w:rFonts w:asciiTheme="minorHAnsi" w:hAnsiTheme="minorHAnsi"/>
          <w:sz w:val="22"/>
          <w:szCs w:val="22"/>
        </w:rPr>
        <w:t>thiazol</w:t>
      </w:r>
      <w:proofErr w:type="spellEnd"/>
      <w:r w:rsidRPr="00C842D2">
        <w:rPr>
          <w:rFonts w:asciiTheme="minorHAnsi" w:hAnsiTheme="minorHAnsi"/>
          <w:sz w:val="22"/>
          <w:szCs w:val="22"/>
        </w:rPr>
        <w:t xml:space="preserve"> spojený methylenovou skupinou. V organismu se vyskytuje jak volný tak ve formě fosforečných esterů – mono, di a </w:t>
      </w:r>
      <w:proofErr w:type="spellStart"/>
      <w:r w:rsidRPr="00C842D2">
        <w:rPr>
          <w:rFonts w:asciiTheme="minorHAnsi" w:hAnsiTheme="minorHAnsi"/>
          <w:sz w:val="22"/>
          <w:szCs w:val="22"/>
        </w:rPr>
        <w:t>tri</w:t>
      </w:r>
      <w:proofErr w:type="spellEnd"/>
      <w:r w:rsidRPr="00C842D2">
        <w:rPr>
          <w:rFonts w:asciiTheme="minorHAnsi" w:hAnsiTheme="minorHAnsi"/>
          <w:sz w:val="22"/>
          <w:szCs w:val="22"/>
        </w:rPr>
        <w:t>. Je potřebný u enzymů při metabolismu sacharidů a aminokyselin.</w:t>
      </w:r>
    </w:p>
    <w:p w:rsidR="00CF3F35" w:rsidRPr="00C842D2" w:rsidRDefault="00CF3F35" w:rsidP="00CF3F35">
      <w:pPr>
        <w:pStyle w:val="Zkladntext"/>
        <w:spacing w:line="360" w:lineRule="auto"/>
        <w:jc w:val="both"/>
        <w:rPr>
          <w:rFonts w:asciiTheme="minorHAnsi" w:hAnsiTheme="minorHAnsi"/>
          <w:sz w:val="22"/>
          <w:szCs w:val="22"/>
        </w:rPr>
      </w:pPr>
      <w:r w:rsidRPr="00C842D2">
        <w:rPr>
          <w:rFonts w:asciiTheme="minorHAnsi" w:hAnsiTheme="minorHAnsi"/>
          <w:sz w:val="22"/>
          <w:szCs w:val="22"/>
        </w:rPr>
        <w:t xml:space="preserve">Zdroj - produkuje ho střevní mikroflóra, ale velmi nedostatečně. Proto hlavně potravou a to cereální potraviny. Je nejvíce obsažen v klíčku a v aleuronové vrstvě. </w:t>
      </w:r>
      <w:proofErr w:type="gramStart"/>
      <w:r w:rsidRPr="00C842D2">
        <w:rPr>
          <w:rFonts w:asciiTheme="minorHAnsi" w:hAnsiTheme="minorHAnsi"/>
          <w:sz w:val="22"/>
          <w:szCs w:val="22"/>
        </w:rPr>
        <w:t>Dále v  pivovarských</w:t>
      </w:r>
      <w:proofErr w:type="gramEnd"/>
      <w:r w:rsidRPr="00C842D2">
        <w:rPr>
          <w:rFonts w:asciiTheme="minorHAnsi" w:hAnsiTheme="minorHAnsi"/>
          <w:sz w:val="22"/>
          <w:szCs w:val="22"/>
        </w:rPr>
        <w:t xml:space="preserve"> kvasnicích, ale zůstává v buňkách kvasnic. V pivu obsažen minimálně.</w:t>
      </w:r>
    </w:p>
    <w:p w:rsidR="00CF3F35" w:rsidRPr="00C842D2" w:rsidRDefault="00CF3F35" w:rsidP="00CF3F35">
      <w:pPr>
        <w:spacing w:line="360" w:lineRule="auto"/>
        <w:jc w:val="both"/>
      </w:pPr>
      <w:proofErr w:type="spellStart"/>
      <w:r w:rsidRPr="00C842D2">
        <w:t>Hypovitamonóza</w:t>
      </w:r>
      <w:proofErr w:type="spellEnd"/>
      <w:r w:rsidRPr="00C842D2">
        <w:t xml:space="preserve"> má nevýrazné příznaky, </w:t>
      </w:r>
    </w:p>
    <w:p w:rsidR="00CF3F35" w:rsidRPr="00C842D2" w:rsidRDefault="00CF3F35" w:rsidP="00CF3F35">
      <w:pPr>
        <w:pStyle w:val="Zkladntext2"/>
        <w:spacing w:line="360" w:lineRule="auto"/>
        <w:rPr>
          <w:rFonts w:asciiTheme="minorHAnsi" w:hAnsiTheme="minorHAnsi"/>
          <w:sz w:val="22"/>
          <w:szCs w:val="22"/>
        </w:rPr>
      </w:pPr>
      <w:proofErr w:type="gramStart"/>
      <w:r w:rsidRPr="00C842D2">
        <w:rPr>
          <w:rFonts w:asciiTheme="minorHAnsi" w:hAnsiTheme="minorHAnsi"/>
          <w:sz w:val="22"/>
          <w:szCs w:val="22"/>
        </w:rPr>
        <w:t>Avitaminóza –  onemocnění</w:t>
      </w:r>
      <w:proofErr w:type="gramEnd"/>
      <w:r w:rsidRPr="00C842D2">
        <w:rPr>
          <w:rFonts w:asciiTheme="minorHAnsi" w:hAnsiTheme="minorHAnsi"/>
          <w:sz w:val="22"/>
          <w:szCs w:val="22"/>
        </w:rPr>
        <w:t xml:space="preserve"> beri-beri – poruchy funkce srdce a nervové poruchy. V oblastech, kde hlavní zdroj cereální potravy je loupaná rýže, protože je odstraněna aleuronová vrstva semene rýže.</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rPr>
          <w:b/>
        </w:rPr>
      </w:pPr>
      <w:r w:rsidRPr="00C842D2">
        <w:rPr>
          <w:b/>
        </w:rPr>
        <w:t>Riboflavin – B</w:t>
      </w:r>
      <w:r w:rsidRPr="00C842D2">
        <w:rPr>
          <w:b/>
          <w:vertAlign w:val="subscript"/>
        </w:rPr>
        <w:t xml:space="preserve">2 </w:t>
      </w:r>
    </w:p>
    <w:p w:rsidR="00CF3F35" w:rsidRPr="00C842D2" w:rsidRDefault="00CF3F35" w:rsidP="00CF3F35">
      <w:pPr>
        <w:spacing w:line="360" w:lineRule="auto"/>
        <w:ind w:right="567"/>
        <w:jc w:val="both"/>
        <w:rPr>
          <w:b/>
        </w:rPr>
      </w:pPr>
    </w:p>
    <w:p w:rsidR="00CF3F35" w:rsidRPr="00C842D2" w:rsidRDefault="00CF3F35" w:rsidP="00CF3F35">
      <w:pPr>
        <w:pStyle w:val="Zkladntext2"/>
        <w:spacing w:line="360" w:lineRule="auto"/>
        <w:rPr>
          <w:rFonts w:asciiTheme="minorHAnsi" w:hAnsiTheme="minorHAnsi"/>
          <w:sz w:val="22"/>
          <w:szCs w:val="22"/>
        </w:rPr>
      </w:pPr>
      <w:r w:rsidRPr="00C842D2">
        <w:rPr>
          <w:rFonts w:asciiTheme="minorHAnsi" w:hAnsiTheme="minorHAnsi"/>
          <w:sz w:val="22"/>
          <w:szCs w:val="22"/>
        </w:rPr>
        <w:t xml:space="preserve">Chemicky – </w:t>
      </w:r>
      <w:proofErr w:type="spellStart"/>
      <w:r w:rsidRPr="00C842D2">
        <w:rPr>
          <w:rFonts w:asciiTheme="minorHAnsi" w:hAnsiTheme="minorHAnsi"/>
          <w:sz w:val="22"/>
          <w:szCs w:val="22"/>
        </w:rPr>
        <w:t>isoalloxazinové</w:t>
      </w:r>
      <w:proofErr w:type="spellEnd"/>
      <w:r w:rsidRPr="00C842D2">
        <w:rPr>
          <w:rFonts w:asciiTheme="minorHAnsi" w:hAnsiTheme="minorHAnsi"/>
          <w:sz w:val="22"/>
          <w:szCs w:val="22"/>
        </w:rPr>
        <w:t xml:space="preserve"> jádro + </w:t>
      </w:r>
      <w:proofErr w:type="spellStart"/>
      <w:proofErr w:type="gramStart"/>
      <w:r w:rsidRPr="00C842D2">
        <w:rPr>
          <w:rFonts w:asciiTheme="minorHAnsi" w:hAnsiTheme="minorHAnsi"/>
          <w:sz w:val="22"/>
          <w:szCs w:val="22"/>
        </w:rPr>
        <w:t>ribitol</w:t>
      </w:r>
      <w:proofErr w:type="spellEnd"/>
      <w:r w:rsidRPr="00C842D2">
        <w:rPr>
          <w:rFonts w:asciiTheme="minorHAnsi" w:hAnsiTheme="minorHAnsi"/>
          <w:sz w:val="22"/>
          <w:szCs w:val="22"/>
        </w:rPr>
        <w:t xml:space="preserve"> ( alkohol</w:t>
      </w:r>
      <w:proofErr w:type="gramEnd"/>
      <w:r w:rsidRPr="00C842D2">
        <w:rPr>
          <w:rFonts w:asciiTheme="minorHAnsi" w:hAnsiTheme="minorHAnsi"/>
          <w:sz w:val="22"/>
          <w:szCs w:val="22"/>
        </w:rPr>
        <w:t xml:space="preserve"> odvozený od ribózy)</w:t>
      </w:r>
    </w:p>
    <w:p w:rsidR="00CF3F35" w:rsidRPr="00C842D2" w:rsidRDefault="00CF3F35" w:rsidP="00CF3F35">
      <w:pPr>
        <w:pStyle w:val="Zkladntext2"/>
        <w:spacing w:line="360" w:lineRule="auto"/>
        <w:rPr>
          <w:rFonts w:asciiTheme="minorHAnsi" w:hAnsiTheme="minorHAnsi"/>
          <w:sz w:val="22"/>
          <w:szCs w:val="22"/>
        </w:rPr>
      </w:pPr>
      <w:r w:rsidRPr="00C842D2">
        <w:rPr>
          <w:rFonts w:asciiTheme="minorHAnsi" w:hAnsiTheme="minorHAnsi"/>
          <w:sz w:val="22"/>
          <w:szCs w:val="22"/>
        </w:rPr>
        <w:t xml:space="preserve">Riboflavin se vyskytuje v organismu jako volný, ale daleko častěji </w:t>
      </w:r>
      <w:proofErr w:type="gramStart"/>
      <w:r w:rsidRPr="00C842D2">
        <w:rPr>
          <w:rFonts w:asciiTheme="minorHAnsi" w:hAnsiTheme="minorHAnsi"/>
          <w:sz w:val="22"/>
          <w:szCs w:val="22"/>
        </w:rPr>
        <w:t>ve  formě</w:t>
      </w:r>
      <w:proofErr w:type="gramEnd"/>
      <w:r w:rsidRPr="00C842D2">
        <w:rPr>
          <w:rFonts w:asciiTheme="minorHAnsi" w:hAnsiTheme="minorHAnsi"/>
          <w:sz w:val="22"/>
          <w:szCs w:val="22"/>
        </w:rPr>
        <w:t xml:space="preserve"> riboflavin-5-P (FMN) a </w:t>
      </w:r>
      <w:proofErr w:type="spellStart"/>
      <w:r w:rsidRPr="00C842D2">
        <w:rPr>
          <w:rFonts w:asciiTheme="minorHAnsi" w:hAnsiTheme="minorHAnsi"/>
          <w:sz w:val="22"/>
          <w:szCs w:val="22"/>
        </w:rPr>
        <w:t>flavinadenindinukleotidu</w:t>
      </w:r>
      <w:proofErr w:type="spellEnd"/>
      <w:r w:rsidRPr="00C842D2">
        <w:rPr>
          <w:rFonts w:asciiTheme="minorHAnsi" w:hAnsiTheme="minorHAnsi"/>
          <w:sz w:val="22"/>
          <w:szCs w:val="22"/>
        </w:rPr>
        <w:t xml:space="preserve"> (FAD). Tyto látky jsou </w:t>
      </w:r>
      <w:r w:rsidRPr="00C842D2">
        <w:rPr>
          <w:rFonts w:asciiTheme="minorHAnsi" w:hAnsiTheme="minorHAnsi"/>
          <w:b/>
          <w:sz w:val="22"/>
          <w:szCs w:val="22"/>
        </w:rPr>
        <w:t>koenzymy</w:t>
      </w:r>
      <w:r w:rsidRPr="00C842D2">
        <w:rPr>
          <w:rFonts w:asciiTheme="minorHAnsi" w:hAnsiTheme="minorHAnsi"/>
          <w:sz w:val="22"/>
          <w:szCs w:val="22"/>
        </w:rPr>
        <w:t xml:space="preserve"> enzymů známých jako flavoproteiny. Tyto enzymy potřebují riboflavin a následně FMN a FAD k přenosu jednoho nebo dvou elektronů v dýchacím </w:t>
      </w:r>
      <w:proofErr w:type="gramStart"/>
      <w:r w:rsidRPr="00C842D2">
        <w:rPr>
          <w:rFonts w:asciiTheme="minorHAnsi" w:hAnsiTheme="minorHAnsi"/>
          <w:sz w:val="22"/>
          <w:szCs w:val="22"/>
        </w:rPr>
        <w:t>řetězci  umístněném</w:t>
      </w:r>
      <w:proofErr w:type="gramEnd"/>
      <w:r w:rsidRPr="00C842D2">
        <w:rPr>
          <w:rFonts w:asciiTheme="minorHAnsi" w:hAnsiTheme="minorHAnsi"/>
          <w:sz w:val="22"/>
          <w:szCs w:val="22"/>
        </w:rPr>
        <w:t xml:space="preserve"> v mitochondriích. </w:t>
      </w:r>
    </w:p>
    <w:p w:rsidR="00CF3F35" w:rsidRPr="00C842D2" w:rsidRDefault="00CF3F35" w:rsidP="00CF3F35">
      <w:pPr>
        <w:pStyle w:val="Zkladntext2"/>
        <w:spacing w:line="360" w:lineRule="auto"/>
        <w:rPr>
          <w:rFonts w:asciiTheme="minorHAnsi" w:hAnsiTheme="minorHAnsi"/>
          <w:sz w:val="22"/>
          <w:szCs w:val="22"/>
        </w:rPr>
      </w:pPr>
      <w:r w:rsidRPr="00C842D2">
        <w:rPr>
          <w:rFonts w:asciiTheme="minorHAnsi" w:hAnsiTheme="minorHAnsi"/>
          <w:sz w:val="22"/>
          <w:szCs w:val="22"/>
        </w:rPr>
        <w:t>Vitamin je velmi citlivý na světlo, zvlášť v alkalickém prostředí.</w:t>
      </w:r>
    </w:p>
    <w:p w:rsidR="00CF3F35" w:rsidRPr="00C842D2" w:rsidRDefault="00CF3F35" w:rsidP="00CF3F35">
      <w:pPr>
        <w:spacing w:line="360" w:lineRule="auto"/>
        <w:ind w:right="567"/>
        <w:jc w:val="both"/>
      </w:pPr>
      <w:r w:rsidRPr="00C842D2">
        <w:t>Potřeba</w:t>
      </w:r>
      <w:r w:rsidRPr="00C842D2">
        <w:rPr>
          <w:u w:val="single"/>
        </w:rPr>
        <w:t xml:space="preserve"> </w:t>
      </w:r>
      <w:r w:rsidRPr="00C842D2">
        <w:t xml:space="preserve">– 1-2 mg/den. </w:t>
      </w:r>
    </w:p>
    <w:p w:rsidR="00CF3F35" w:rsidRPr="00C842D2" w:rsidRDefault="00CF3F35" w:rsidP="00CF3F35">
      <w:pPr>
        <w:spacing w:line="360" w:lineRule="auto"/>
        <w:ind w:right="567"/>
        <w:jc w:val="both"/>
      </w:pPr>
      <w:r w:rsidRPr="00C842D2">
        <w:t xml:space="preserve">Zdroj - hlavně z mléka, masa. Uvolňuje se z buněk kvasnic do piva. </w:t>
      </w:r>
    </w:p>
    <w:p w:rsidR="00CF3F35" w:rsidRPr="00C842D2" w:rsidRDefault="00CF3F35" w:rsidP="00CF3F35">
      <w:pPr>
        <w:spacing w:line="360" w:lineRule="auto"/>
        <w:ind w:right="567"/>
        <w:jc w:val="both"/>
        <w:rPr>
          <w:b/>
        </w:rPr>
      </w:pPr>
      <w:r w:rsidRPr="00C842D2">
        <w:t xml:space="preserve">Hypovitaminóza vzácná, dermatitidy. </w:t>
      </w:r>
      <w:r w:rsidRPr="00C842D2">
        <w:rPr>
          <w:b/>
        </w:rPr>
        <w:t xml:space="preserve">  </w:t>
      </w:r>
    </w:p>
    <w:p w:rsidR="00CF3F35" w:rsidRPr="00C842D2" w:rsidRDefault="00CF3F35" w:rsidP="00CF3F35">
      <w:pPr>
        <w:spacing w:line="360" w:lineRule="auto"/>
        <w:ind w:right="567"/>
        <w:jc w:val="both"/>
        <w:rPr>
          <w:b/>
        </w:rPr>
      </w:pPr>
    </w:p>
    <w:p w:rsidR="00CF3F35" w:rsidRPr="00C842D2" w:rsidRDefault="00CF3F35" w:rsidP="00CF3F35">
      <w:pPr>
        <w:spacing w:line="360" w:lineRule="auto"/>
        <w:ind w:right="567"/>
        <w:jc w:val="both"/>
      </w:pPr>
      <w:r w:rsidRPr="00C842D2">
        <w:rPr>
          <w:b/>
        </w:rPr>
        <w:lastRenderedPageBreak/>
        <w:t>Niacin – B</w:t>
      </w:r>
      <w:r w:rsidRPr="00C842D2">
        <w:rPr>
          <w:b/>
          <w:vertAlign w:val="subscript"/>
        </w:rPr>
        <w:t>3</w:t>
      </w:r>
      <w:r w:rsidRPr="00C842D2">
        <w:rPr>
          <w:b/>
        </w:rPr>
        <w:t xml:space="preserve"> ,PP faktor</w:t>
      </w:r>
    </w:p>
    <w:p w:rsidR="00CF3F35" w:rsidRPr="00C842D2" w:rsidRDefault="00CF3F35" w:rsidP="00CF3F35">
      <w:pPr>
        <w:spacing w:line="360" w:lineRule="auto"/>
        <w:ind w:right="567"/>
        <w:jc w:val="both"/>
      </w:pPr>
      <w:r w:rsidRPr="00C842D2">
        <w:t>Nikotinová kyselina a její amid (nikotinamid původní vit B</w:t>
      </w:r>
      <w:r w:rsidRPr="00C842D2">
        <w:rPr>
          <w:vertAlign w:val="subscript"/>
        </w:rPr>
        <w:t>3</w:t>
      </w:r>
      <w:r w:rsidRPr="00C842D2">
        <w:t xml:space="preserve">) obě formy stejně biologicky účinné. Nikotinová kyselina </w:t>
      </w:r>
      <w:proofErr w:type="gramStart"/>
      <w:r w:rsidRPr="00C842D2">
        <w:t>chemicky  stálá</w:t>
      </w:r>
      <w:proofErr w:type="gramEnd"/>
      <w:r w:rsidRPr="00C842D2">
        <w:t>, nikotinamid stálý pouze v neutrálním prostředí, v kyselém a alkalickém prostředí hydrolyzuje  na kyselinu nikotinovou.</w:t>
      </w:r>
    </w:p>
    <w:p w:rsidR="00CF3F35" w:rsidRPr="00C842D2" w:rsidRDefault="00CF3F35" w:rsidP="00CF3F35">
      <w:pPr>
        <w:spacing w:line="360" w:lineRule="auto"/>
        <w:ind w:right="567"/>
        <w:jc w:val="both"/>
      </w:pPr>
      <w:r w:rsidRPr="00C842D2">
        <w:t xml:space="preserve"> Důležitý je tento vitamin především jako součást NAD (</w:t>
      </w:r>
      <w:proofErr w:type="spellStart"/>
      <w:r w:rsidRPr="00C842D2">
        <w:t>nikotinamidadenidinukleotid</w:t>
      </w:r>
      <w:proofErr w:type="spellEnd"/>
      <w:r w:rsidRPr="00C842D2">
        <w:t xml:space="preserve">  NAD</w:t>
      </w:r>
      <w:r w:rsidRPr="00C842D2">
        <w:rPr>
          <w:vertAlign w:val="superscript"/>
        </w:rPr>
        <w:t>+</w:t>
      </w:r>
      <w:r w:rsidRPr="00C842D2">
        <w:t xml:space="preserve"> a NADH) a jejich fosforečných esterů NADP</w:t>
      </w:r>
      <w:r w:rsidRPr="00C842D2">
        <w:rPr>
          <w:vertAlign w:val="superscript"/>
        </w:rPr>
        <w:t>+</w:t>
      </w:r>
      <w:r w:rsidRPr="00C842D2">
        <w:t xml:space="preserve"> a NADPH, které jsou </w:t>
      </w:r>
      <w:r w:rsidRPr="00C842D2">
        <w:rPr>
          <w:b/>
        </w:rPr>
        <w:t xml:space="preserve">koenzymy </w:t>
      </w:r>
      <w:r w:rsidRPr="00C842D2">
        <w:t>několika set enzymů. Slouží jako přenašeči elektronů v respiračních systémech hlavně Krebsův cyklus. Potřeba asi 10 mg/den.</w:t>
      </w:r>
    </w:p>
    <w:p w:rsidR="00CF3F35" w:rsidRPr="00C842D2" w:rsidRDefault="00CF3F35" w:rsidP="00CF3F35">
      <w:pPr>
        <w:spacing w:line="360" w:lineRule="auto"/>
        <w:ind w:right="567"/>
        <w:jc w:val="both"/>
      </w:pPr>
      <w:r w:rsidRPr="00C842D2">
        <w:t xml:space="preserve"> Zdroj mléko, maso, celozrnné potraviny.</w:t>
      </w:r>
    </w:p>
    <w:p w:rsidR="00CF3F35" w:rsidRPr="00C842D2" w:rsidRDefault="00CF3F35" w:rsidP="00CF3F35">
      <w:pPr>
        <w:spacing w:line="360" w:lineRule="auto"/>
        <w:ind w:right="567"/>
        <w:jc w:val="both"/>
      </w:pPr>
      <w:r w:rsidRPr="00C842D2">
        <w:t xml:space="preserve"> PP – preventiv pelagra faktor – při hypovitaminóze vzniká pelagra projevující se </w:t>
      </w:r>
      <w:proofErr w:type="gramStart"/>
      <w:r w:rsidRPr="00C842D2">
        <w:t>jako  kožní</w:t>
      </w:r>
      <w:proofErr w:type="gramEnd"/>
      <w:r w:rsidRPr="00C842D2">
        <w:t xml:space="preserve"> a zažívací poruchy, pak postižení nervového systému až demence.</w:t>
      </w:r>
    </w:p>
    <w:p w:rsidR="00CF3F35" w:rsidRDefault="00CF3F35" w:rsidP="00CF3F35">
      <w:pPr>
        <w:spacing w:line="360" w:lineRule="auto"/>
        <w:ind w:right="567"/>
        <w:jc w:val="both"/>
        <w:rPr>
          <w:b/>
        </w:rPr>
      </w:pPr>
    </w:p>
    <w:p w:rsidR="00CF3F35" w:rsidRPr="00C842D2" w:rsidRDefault="00CF3F35" w:rsidP="00CF3F35">
      <w:pPr>
        <w:spacing w:line="360" w:lineRule="auto"/>
        <w:ind w:right="567"/>
        <w:jc w:val="both"/>
      </w:pPr>
      <w:proofErr w:type="spellStart"/>
      <w:r w:rsidRPr="00C842D2">
        <w:rPr>
          <w:b/>
        </w:rPr>
        <w:t>Piridoxin</w:t>
      </w:r>
      <w:proofErr w:type="spellEnd"/>
      <w:r w:rsidRPr="00C842D2">
        <w:rPr>
          <w:b/>
        </w:rPr>
        <w:t xml:space="preserve"> – B</w:t>
      </w:r>
      <w:r w:rsidRPr="00C842D2">
        <w:rPr>
          <w:b/>
          <w:vertAlign w:val="subscript"/>
        </w:rPr>
        <w:t xml:space="preserve">6 </w:t>
      </w:r>
    </w:p>
    <w:p w:rsidR="00CF3F35" w:rsidRPr="00C842D2" w:rsidRDefault="00CF3F35" w:rsidP="00CF3F35">
      <w:pPr>
        <w:spacing w:line="360" w:lineRule="auto"/>
        <w:ind w:right="567"/>
        <w:jc w:val="both"/>
      </w:pPr>
    </w:p>
    <w:p w:rsidR="00CF3F35" w:rsidRPr="00C842D2" w:rsidRDefault="00CF3F35" w:rsidP="00CF3F35">
      <w:pPr>
        <w:spacing w:line="360" w:lineRule="auto"/>
        <w:ind w:right="567"/>
        <w:jc w:val="both"/>
      </w:pPr>
      <w:r w:rsidRPr="00C842D2">
        <w:t xml:space="preserve">Chemicky -  tři biologicky aktivní deriváty 3-hydroxy-5-hydroxymethyl-2-methylpyridinu lišící se </w:t>
      </w:r>
      <w:proofErr w:type="gramStart"/>
      <w:r w:rsidRPr="00C842D2">
        <w:t>substitucí  v poloze</w:t>
      </w:r>
      <w:proofErr w:type="gramEnd"/>
      <w:r w:rsidRPr="00C842D2">
        <w:t xml:space="preserve"> 4 a jejich příslušné 5-fosfáty.</w:t>
      </w:r>
    </w:p>
    <w:p w:rsidR="00CF3F35" w:rsidRPr="00C842D2" w:rsidRDefault="00CF3F35" w:rsidP="00CF3F35">
      <w:pPr>
        <w:spacing w:line="360" w:lineRule="auto"/>
        <w:ind w:right="567"/>
        <w:jc w:val="both"/>
      </w:pPr>
      <w:proofErr w:type="spellStart"/>
      <w:r w:rsidRPr="00C842D2">
        <w:t>Piridoxol</w:t>
      </w:r>
      <w:proofErr w:type="spellEnd"/>
      <w:r w:rsidRPr="00C842D2">
        <w:t xml:space="preserve">  - </w:t>
      </w:r>
      <w:proofErr w:type="spellStart"/>
      <w:r w:rsidRPr="00C842D2">
        <w:t>hydroximetyl</w:t>
      </w:r>
      <w:proofErr w:type="spellEnd"/>
      <w:r w:rsidRPr="00C842D2">
        <w:t xml:space="preserve"> derivát a </w:t>
      </w:r>
      <w:proofErr w:type="gramStart"/>
      <w:r w:rsidRPr="00C842D2">
        <w:t>příslušný 5-fosfát</w:t>
      </w:r>
      <w:proofErr w:type="gramEnd"/>
    </w:p>
    <w:p w:rsidR="00CF3F35" w:rsidRPr="00C842D2" w:rsidRDefault="00CF3F35" w:rsidP="00CF3F35">
      <w:pPr>
        <w:spacing w:line="360" w:lineRule="auto"/>
        <w:ind w:right="567"/>
        <w:jc w:val="both"/>
      </w:pPr>
      <w:proofErr w:type="spellStart"/>
      <w:r w:rsidRPr="00C842D2">
        <w:t>Piridoxal</w:t>
      </w:r>
      <w:proofErr w:type="spellEnd"/>
      <w:r w:rsidRPr="00C842D2">
        <w:t xml:space="preserve"> – formyl </w:t>
      </w:r>
      <w:proofErr w:type="gramStart"/>
      <w:r w:rsidRPr="00C842D2">
        <w:t xml:space="preserve">derivát              </w:t>
      </w:r>
      <w:r w:rsidRPr="00C842D2">
        <w:rPr>
          <w:lang w:val="en-US"/>
        </w:rPr>
        <w:t>“</w:t>
      </w:r>
      <w:proofErr w:type="gramEnd"/>
      <w:r w:rsidRPr="00C842D2">
        <w:t xml:space="preserve"> </w:t>
      </w:r>
    </w:p>
    <w:p w:rsidR="00CF3F35" w:rsidRPr="00C842D2" w:rsidRDefault="00CF3F35" w:rsidP="00CF3F35">
      <w:pPr>
        <w:spacing w:line="360" w:lineRule="auto"/>
        <w:ind w:right="567"/>
        <w:jc w:val="both"/>
      </w:pPr>
      <w:proofErr w:type="spellStart"/>
      <w:r w:rsidRPr="00C842D2">
        <w:t>Piridoxamin</w:t>
      </w:r>
      <w:proofErr w:type="spellEnd"/>
      <w:r w:rsidRPr="00C842D2">
        <w:t xml:space="preserve"> – </w:t>
      </w:r>
      <w:proofErr w:type="spellStart"/>
      <w:r w:rsidRPr="00C842D2">
        <w:t>aminometyl</w:t>
      </w:r>
      <w:proofErr w:type="spellEnd"/>
      <w:r w:rsidRPr="00C842D2">
        <w:t xml:space="preserve"> derivát</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 xml:space="preserve">Metabolicky nejaktivnější formou je pyridoxal-5-fosfát. Je </w:t>
      </w:r>
      <w:proofErr w:type="spellStart"/>
      <w:r w:rsidRPr="00C842D2">
        <w:t>kofaktorem</w:t>
      </w:r>
      <w:proofErr w:type="spellEnd"/>
      <w:r w:rsidRPr="00C842D2">
        <w:t xml:space="preserve"> (koenzymem) enzymů hlavně </w:t>
      </w:r>
      <w:proofErr w:type="spellStart"/>
      <w:r w:rsidRPr="00C842D2">
        <w:t>dekarboxylas</w:t>
      </w:r>
      <w:proofErr w:type="spellEnd"/>
      <w:r w:rsidRPr="00C842D2">
        <w:t xml:space="preserve"> a </w:t>
      </w:r>
      <w:proofErr w:type="spellStart"/>
      <w:r w:rsidRPr="00C842D2">
        <w:t>aminonotransferaz</w:t>
      </w:r>
      <w:proofErr w:type="spellEnd"/>
      <w:r w:rsidRPr="00C842D2">
        <w:t xml:space="preserve">. Tím ovlivňuje hlavně metabolismus aminokyselin jako je dekarboxylace, eliminace funkčních skupin, racemizace, aldolizace. Vzhledem k tomu že ostatní dva příbuzné deriváty mohou podléhat vzájemné konverzi na druhou formu, jsou všechny 3 formy vitaminu stejně biologicky účinné. </w:t>
      </w:r>
    </w:p>
    <w:p w:rsidR="00CF3F35" w:rsidRPr="00C842D2" w:rsidRDefault="00CF3F35" w:rsidP="00CF3F35">
      <w:pPr>
        <w:spacing w:line="360" w:lineRule="auto"/>
        <w:ind w:right="850"/>
        <w:jc w:val="both"/>
      </w:pPr>
      <w:r w:rsidRPr="00C842D2">
        <w:rPr>
          <w:b/>
        </w:rPr>
        <w:lastRenderedPageBreak/>
        <w:t>Antivitaminy</w:t>
      </w:r>
      <w:r w:rsidRPr="00C842D2">
        <w:t xml:space="preserve">  B</w:t>
      </w:r>
      <w:r w:rsidRPr="00C842D2">
        <w:rPr>
          <w:vertAlign w:val="subscript"/>
        </w:rPr>
        <w:t>6</w:t>
      </w:r>
      <w:r w:rsidRPr="00C842D2">
        <w:t xml:space="preserve"> jsou látky reagující s karbonylovou skupinou pyridoxalu.</w:t>
      </w:r>
    </w:p>
    <w:p w:rsidR="00CF3F35" w:rsidRPr="00C842D2" w:rsidRDefault="00CF3F35" w:rsidP="00CF3F35">
      <w:pPr>
        <w:spacing w:line="360" w:lineRule="auto"/>
        <w:ind w:right="850"/>
        <w:jc w:val="both"/>
      </w:pPr>
      <w:r w:rsidRPr="00C842D2">
        <w:t>Vitamin je stálý v kyselých roztocích. Méně stálý v neutrálním a zásaditém prostředí hlavně na světle.</w:t>
      </w:r>
    </w:p>
    <w:p w:rsidR="00CF3F35" w:rsidRPr="00C842D2" w:rsidRDefault="00CF3F35" w:rsidP="00CF3F35">
      <w:pPr>
        <w:spacing w:line="360" w:lineRule="auto"/>
        <w:ind w:right="850"/>
        <w:jc w:val="both"/>
      </w:pPr>
      <w:r w:rsidRPr="00C842D2">
        <w:t xml:space="preserve">Doporučený příjem asi 3mg/den. </w:t>
      </w:r>
    </w:p>
    <w:p w:rsidR="00CF3F35" w:rsidRPr="00C842D2" w:rsidRDefault="00CF3F35" w:rsidP="00CF3F35">
      <w:pPr>
        <w:spacing w:line="360" w:lineRule="auto"/>
        <w:ind w:right="850"/>
        <w:jc w:val="both"/>
      </w:pPr>
      <w:r w:rsidRPr="00C842D2">
        <w:t xml:space="preserve">Zdroj maso a zelenina.  </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rPr>
          <w:b/>
        </w:rPr>
        <w:t xml:space="preserve">Kyselina </w:t>
      </w:r>
      <w:proofErr w:type="spellStart"/>
      <w:r w:rsidRPr="00C842D2">
        <w:rPr>
          <w:b/>
        </w:rPr>
        <w:t>pantothenová</w:t>
      </w:r>
      <w:proofErr w:type="spellEnd"/>
      <w:r w:rsidRPr="00C842D2">
        <w:rPr>
          <w:b/>
        </w:rPr>
        <w:t xml:space="preserve"> – B</w:t>
      </w:r>
      <w:r w:rsidRPr="00C842D2">
        <w:rPr>
          <w:b/>
          <w:vertAlign w:val="subscript"/>
        </w:rPr>
        <w:t>5</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 xml:space="preserve">Chemicky  z kyseliny </w:t>
      </w:r>
      <w:proofErr w:type="spellStart"/>
      <w:r w:rsidRPr="00C842D2">
        <w:t>pantoové</w:t>
      </w:r>
      <w:proofErr w:type="spellEnd"/>
      <w:r w:rsidRPr="00C842D2">
        <w:t xml:space="preserve"> složené z- 2,4-dihydroxy-3,3-metylbutanová kyselina a ta je vázaná amidovou(peptidickou) vazbou na beta alanin ( zajímavost – jediná beta aminokyselina užitá v </w:t>
      </w:r>
      <w:proofErr w:type="gramStart"/>
      <w:r w:rsidRPr="00C842D2">
        <w:t>organismu )..   Hlavní</w:t>
      </w:r>
      <w:proofErr w:type="gramEnd"/>
      <w:r w:rsidRPr="00C842D2">
        <w:t xml:space="preserve"> biologicky účinnou složkou je koenzym A ( </w:t>
      </w:r>
      <w:proofErr w:type="spellStart"/>
      <w:r w:rsidRPr="00C842D2">
        <w:t>CoA</w:t>
      </w:r>
      <w:proofErr w:type="spellEnd"/>
      <w:r w:rsidRPr="00C842D2">
        <w:t xml:space="preserve"> ). </w:t>
      </w:r>
    </w:p>
    <w:p w:rsidR="00CF3F35" w:rsidRPr="00C842D2" w:rsidRDefault="00CF3F35" w:rsidP="00CF3F35">
      <w:pPr>
        <w:spacing w:line="360" w:lineRule="auto"/>
        <w:ind w:right="850"/>
        <w:jc w:val="both"/>
      </w:pPr>
      <w:proofErr w:type="spellStart"/>
      <w:r w:rsidRPr="00C842D2">
        <w:t>CoA</w:t>
      </w:r>
      <w:proofErr w:type="spellEnd"/>
      <w:r w:rsidRPr="00C842D2">
        <w:t xml:space="preserve"> je </w:t>
      </w:r>
      <w:proofErr w:type="spellStart"/>
      <w:r w:rsidRPr="00C842D2">
        <w:t>účinou</w:t>
      </w:r>
      <w:proofErr w:type="spellEnd"/>
      <w:r w:rsidRPr="00C842D2">
        <w:t xml:space="preserve"> složkou enzymů </w:t>
      </w:r>
      <w:proofErr w:type="spellStart"/>
      <w:r w:rsidRPr="00C842D2">
        <w:t>transacyláz</w:t>
      </w:r>
      <w:proofErr w:type="spellEnd"/>
      <w:r w:rsidRPr="00C842D2">
        <w:t xml:space="preserve">, které přenášejí zbytky karboxylových kyselin v biochemických reakcích. Další úpravou vzniká jeden z nejdůležitějších koenzymů a to </w:t>
      </w:r>
      <w:proofErr w:type="gramStart"/>
      <w:r w:rsidRPr="00C842D2">
        <w:t>acetylkoenzym A  na</w:t>
      </w:r>
      <w:proofErr w:type="gramEnd"/>
      <w:r w:rsidRPr="00C842D2">
        <w:t xml:space="preserve"> přenos acetylových skupin. </w:t>
      </w:r>
    </w:p>
    <w:p w:rsidR="00CF3F35" w:rsidRPr="00C842D2" w:rsidRDefault="00CF3F35" w:rsidP="00CF3F35">
      <w:pPr>
        <w:spacing w:line="360" w:lineRule="auto"/>
        <w:ind w:right="850"/>
        <w:jc w:val="both"/>
      </w:pPr>
      <w:r w:rsidRPr="00C842D2">
        <w:t>Poměrně stabilní sloučenina hlavně v slabě kyselých roztocích, ale dosti termolabilní.</w:t>
      </w:r>
    </w:p>
    <w:p w:rsidR="00CF3F35" w:rsidRPr="00C842D2" w:rsidRDefault="00CF3F35" w:rsidP="00CF3F35">
      <w:pPr>
        <w:spacing w:line="360" w:lineRule="auto"/>
        <w:ind w:right="850"/>
        <w:jc w:val="both"/>
      </w:pPr>
      <w:r w:rsidRPr="00C842D2">
        <w:t>Denní potřeba kolem 10mg/den. Hypovitaminóza a avitaminóza vzácná.</w:t>
      </w:r>
    </w:p>
    <w:p w:rsidR="00CF3F35" w:rsidRPr="00C842D2" w:rsidRDefault="00CF3F35" w:rsidP="00CF3F35">
      <w:pPr>
        <w:spacing w:line="360" w:lineRule="auto"/>
        <w:ind w:right="850"/>
        <w:jc w:val="both"/>
      </w:pPr>
      <w:r w:rsidRPr="00C842D2">
        <w:t>Z preparátů používaných v lékařství  PANTENOL – místo karboxylu alkohol.</w:t>
      </w:r>
    </w:p>
    <w:p w:rsidR="00CF3F35" w:rsidRPr="00C842D2" w:rsidRDefault="00CF3F35" w:rsidP="00CF3F35">
      <w:pPr>
        <w:spacing w:line="360" w:lineRule="auto"/>
        <w:ind w:right="850"/>
        <w:jc w:val="both"/>
        <w:rPr>
          <w:b/>
        </w:rPr>
      </w:pPr>
      <w:r w:rsidRPr="00C842D2">
        <w:t>Zdroj – maso, hlavně vnitřnosti, vysoká koncentrace v sušených kvasnicích.</w:t>
      </w:r>
      <w:r w:rsidRPr="00C842D2">
        <w:rPr>
          <w:b/>
        </w:rPr>
        <w:t xml:space="preserve"> </w:t>
      </w:r>
    </w:p>
    <w:p w:rsidR="00CF3F35" w:rsidRPr="00C842D2" w:rsidRDefault="00CF3F35" w:rsidP="00CF3F35">
      <w:pPr>
        <w:spacing w:line="360" w:lineRule="auto"/>
        <w:ind w:right="850"/>
        <w:jc w:val="both"/>
        <w:rPr>
          <w:b/>
        </w:rPr>
      </w:pPr>
    </w:p>
    <w:p w:rsidR="00CF3F35" w:rsidRPr="00C842D2" w:rsidRDefault="00CF3F35" w:rsidP="00CF3F35">
      <w:pPr>
        <w:spacing w:line="360" w:lineRule="auto"/>
        <w:ind w:right="850"/>
        <w:jc w:val="both"/>
      </w:pPr>
      <w:proofErr w:type="gramStart"/>
      <w:r w:rsidRPr="00C842D2">
        <w:rPr>
          <w:b/>
        </w:rPr>
        <w:t>Biotin –  vitamin</w:t>
      </w:r>
      <w:proofErr w:type="gramEnd"/>
      <w:r w:rsidRPr="00C842D2">
        <w:rPr>
          <w:b/>
        </w:rPr>
        <w:t xml:space="preserve"> H</w:t>
      </w:r>
      <w:r w:rsidRPr="00C842D2">
        <w:t xml:space="preserve"> </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Koenzym enzymů přenášející CO</w:t>
      </w:r>
      <w:r w:rsidRPr="00C842D2">
        <w:rPr>
          <w:vertAlign w:val="subscript"/>
        </w:rPr>
        <w:t>2</w:t>
      </w:r>
      <w:r w:rsidRPr="00C842D2">
        <w:t xml:space="preserve"> v biochemických reakcích – </w:t>
      </w:r>
      <w:proofErr w:type="spellStart"/>
      <w:r w:rsidRPr="00C842D2">
        <w:t>karboxylazy</w:t>
      </w:r>
      <w:proofErr w:type="spellEnd"/>
      <w:r w:rsidRPr="00C842D2">
        <w:t xml:space="preserve">, </w:t>
      </w:r>
      <w:proofErr w:type="spellStart"/>
      <w:r w:rsidRPr="00C842D2">
        <w:t>dekarboxylazy</w:t>
      </w:r>
      <w:proofErr w:type="spellEnd"/>
      <w:r w:rsidRPr="00C842D2">
        <w:t xml:space="preserve">, </w:t>
      </w:r>
      <w:proofErr w:type="spellStart"/>
      <w:r w:rsidRPr="00C842D2">
        <w:t>transkarboxylazy</w:t>
      </w:r>
      <w:proofErr w:type="spellEnd"/>
      <w:r w:rsidRPr="00C842D2">
        <w:t xml:space="preserve">.   Ovlivňuje syntézu mastných kyselin, katabolismus aminokyselin. Je </w:t>
      </w:r>
      <w:r w:rsidRPr="00C842D2">
        <w:lastRenderedPageBreak/>
        <w:t>nestálý pouze v alkalickém prostředí. Tvoří se pouze v </w:t>
      </w:r>
      <w:proofErr w:type="gramStart"/>
      <w:r w:rsidRPr="00C842D2">
        <w:t>houbách,  mikroorganismech</w:t>
      </w:r>
      <w:proofErr w:type="gramEnd"/>
      <w:r w:rsidRPr="00C842D2">
        <w:t xml:space="preserve"> a vyšších rostlinách.</w:t>
      </w:r>
    </w:p>
    <w:p w:rsidR="00CF3F35" w:rsidRPr="00C842D2" w:rsidRDefault="00CF3F35" w:rsidP="00CF3F35">
      <w:pPr>
        <w:spacing w:line="360" w:lineRule="auto"/>
        <w:ind w:right="850"/>
        <w:jc w:val="both"/>
      </w:pPr>
      <w:r w:rsidRPr="00C842D2">
        <w:t xml:space="preserve">Denní potřeba 50-100 </w:t>
      </w:r>
      <w:proofErr w:type="spellStart"/>
      <w:r w:rsidRPr="00C842D2">
        <w:t>ug</w:t>
      </w:r>
      <w:proofErr w:type="spellEnd"/>
      <w:r w:rsidRPr="00C842D2">
        <w:t xml:space="preserve">/den. </w:t>
      </w:r>
    </w:p>
    <w:p w:rsidR="00CF3F35" w:rsidRPr="00C842D2" w:rsidRDefault="00CF3F35" w:rsidP="00CF3F35">
      <w:pPr>
        <w:spacing w:line="360" w:lineRule="auto"/>
        <w:ind w:right="850"/>
        <w:jc w:val="both"/>
      </w:pPr>
      <w:r w:rsidRPr="00C842D2">
        <w:t xml:space="preserve">Hypovitaminóza zřídkavá – zajímavost -  vysoká konzumace syrových vajec způsobuje, </w:t>
      </w:r>
      <w:proofErr w:type="gramStart"/>
      <w:r w:rsidRPr="00C842D2">
        <w:t>že   bazický</w:t>
      </w:r>
      <w:proofErr w:type="gramEnd"/>
      <w:r w:rsidRPr="00C842D2">
        <w:t xml:space="preserve"> bílek pevně  váže biotin a způsobí sekundárně avitaminózu.</w:t>
      </w:r>
    </w:p>
    <w:p w:rsidR="00CF3F35" w:rsidRPr="00C842D2" w:rsidRDefault="00CF3F35" w:rsidP="00CF3F35">
      <w:pPr>
        <w:spacing w:line="360" w:lineRule="auto"/>
        <w:ind w:right="850"/>
        <w:jc w:val="both"/>
      </w:pPr>
      <w:proofErr w:type="spellStart"/>
      <w:r w:rsidRPr="00C842D2">
        <w:t>Zroj</w:t>
      </w:r>
      <w:proofErr w:type="spellEnd"/>
      <w:r w:rsidRPr="00C842D2">
        <w:t xml:space="preserve"> – droždí, houby, vnitřnosti.</w:t>
      </w:r>
    </w:p>
    <w:p w:rsidR="00CF3F35" w:rsidRDefault="00CF3F35" w:rsidP="00CF3F35">
      <w:pPr>
        <w:spacing w:line="360" w:lineRule="auto"/>
        <w:ind w:right="850"/>
        <w:jc w:val="both"/>
        <w:rPr>
          <w:b/>
        </w:rPr>
      </w:pPr>
    </w:p>
    <w:p w:rsidR="00CF3F35" w:rsidRPr="00C842D2" w:rsidRDefault="00CF3F35" w:rsidP="00CF3F35">
      <w:pPr>
        <w:spacing w:line="360" w:lineRule="auto"/>
        <w:ind w:right="850"/>
        <w:jc w:val="both"/>
      </w:pPr>
      <w:r w:rsidRPr="00C842D2">
        <w:rPr>
          <w:b/>
        </w:rPr>
        <w:t xml:space="preserve">Folacin – kyselina </w:t>
      </w:r>
      <w:proofErr w:type="spellStart"/>
      <w:r w:rsidRPr="00C842D2">
        <w:rPr>
          <w:b/>
        </w:rPr>
        <w:t>folová</w:t>
      </w:r>
      <w:proofErr w:type="spellEnd"/>
      <w:r>
        <w:rPr>
          <w:b/>
        </w:rPr>
        <w:t xml:space="preserve"> </w:t>
      </w:r>
      <w:r w:rsidRPr="00C842D2">
        <w:rPr>
          <w:b/>
        </w:rPr>
        <w:t xml:space="preserve">(listová) </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 xml:space="preserve">Biologicky aktivní derivát kyseliny </w:t>
      </w:r>
      <w:proofErr w:type="spellStart"/>
      <w:proofErr w:type="gramStart"/>
      <w:r w:rsidRPr="00C842D2">
        <w:t>folové</w:t>
      </w:r>
      <w:proofErr w:type="spellEnd"/>
      <w:r w:rsidRPr="00C842D2">
        <w:t>(listové</w:t>
      </w:r>
      <w:proofErr w:type="gramEnd"/>
      <w:r w:rsidRPr="00C842D2">
        <w:t xml:space="preserve">) odvozené od pteridinu </w:t>
      </w:r>
    </w:p>
    <w:p w:rsidR="00CF3F35" w:rsidRPr="00C842D2" w:rsidRDefault="00CF3F35" w:rsidP="00CF3F35">
      <w:pPr>
        <w:spacing w:line="360" w:lineRule="auto"/>
        <w:ind w:right="850"/>
        <w:jc w:val="both"/>
      </w:pPr>
      <w:r w:rsidRPr="00C842D2">
        <w:t>Derivát pteridinu + 4 – aminobenzoová kyselina +3-8 molekul l-</w:t>
      </w:r>
      <w:proofErr w:type="spellStart"/>
      <w:r w:rsidRPr="00C842D2">
        <w:t>glutamové</w:t>
      </w:r>
      <w:proofErr w:type="spellEnd"/>
      <w:r w:rsidRPr="00C842D2">
        <w:t xml:space="preserve"> kyseliny.</w:t>
      </w:r>
    </w:p>
    <w:p w:rsidR="00CF3F35" w:rsidRPr="00C842D2" w:rsidRDefault="00CF3F35" w:rsidP="00CF3F35">
      <w:pPr>
        <w:spacing w:line="360" w:lineRule="auto"/>
        <w:ind w:right="850"/>
        <w:jc w:val="both"/>
      </w:pPr>
      <w:r w:rsidRPr="00C842D2">
        <w:t xml:space="preserve">Je </w:t>
      </w:r>
      <w:r w:rsidRPr="00C842D2">
        <w:rPr>
          <w:b/>
        </w:rPr>
        <w:t>koenzymem</w:t>
      </w:r>
      <w:r w:rsidRPr="00C842D2">
        <w:t xml:space="preserve"> enzymů důležitých pro metabolismus aminokyselin, purinových a pyrimidinových nukleotidů.</w:t>
      </w:r>
    </w:p>
    <w:p w:rsidR="00CF3F35" w:rsidRPr="00C842D2" w:rsidRDefault="00CF3F35" w:rsidP="00CF3F35">
      <w:pPr>
        <w:spacing w:line="360" w:lineRule="auto"/>
        <w:ind w:right="850"/>
        <w:jc w:val="both"/>
      </w:pPr>
      <w:r w:rsidRPr="00C842D2">
        <w:t>Potřeba do 1 mg/den</w:t>
      </w:r>
    </w:p>
    <w:p w:rsidR="00CF3F35" w:rsidRPr="00C842D2" w:rsidRDefault="00CF3F35" w:rsidP="00CF3F35">
      <w:pPr>
        <w:spacing w:line="360" w:lineRule="auto"/>
        <w:ind w:right="850"/>
        <w:jc w:val="both"/>
      </w:pPr>
      <w:r w:rsidRPr="00C842D2">
        <w:t>Zdroj – vejce a vnitřnosti</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rPr>
          <w:b/>
        </w:rPr>
      </w:pPr>
      <w:proofErr w:type="spellStart"/>
      <w:r w:rsidRPr="00C842D2">
        <w:rPr>
          <w:b/>
        </w:rPr>
        <w:t>Korinoidy</w:t>
      </w:r>
      <w:proofErr w:type="spellEnd"/>
      <w:r w:rsidRPr="00C842D2">
        <w:rPr>
          <w:b/>
        </w:rPr>
        <w:t xml:space="preserve"> – B</w:t>
      </w:r>
      <w:r w:rsidRPr="00C842D2">
        <w:rPr>
          <w:b/>
          <w:vertAlign w:val="subscript"/>
        </w:rPr>
        <w:t>12</w:t>
      </w:r>
    </w:p>
    <w:p w:rsidR="00CF3F35" w:rsidRPr="00C842D2" w:rsidRDefault="00CF3F35" w:rsidP="00CF3F35">
      <w:pPr>
        <w:spacing w:line="360" w:lineRule="auto"/>
        <w:ind w:right="850"/>
        <w:jc w:val="both"/>
        <w:rPr>
          <w:b/>
        </w:rPr>
      </w:pPr>
    </w:p>
    <w:p w:rsidR="00CF3F35" w:rsidRPr="00C842D2" w:rsidRDefault="00CF3F35" w:rsidP="00CF3F35">
      <w:pPr>
        <w:spacing w:line="360" w:lineRule="auto"/>
        <w:ind w:right="850"/>
        <w:jc w:val="both"/>
      </w:pPr>
      <w:r w:rsidRPr="00C842D2">
        <w:t>Základe</w:t>
      </w:r>
      <w:r>
        <w:t xml:space="preserve">m je </w:t>
      </w:r>
      <w:proofErr w:type="spellStart"/>
      <w:r>
        <w:t>korinový</w:t>
      </w:r>
      <w:proofErr w:type="spellEnd"/>
      <w:r>
        <w:t xml:space="preserve"> cyklus</w:t>
      </w:r>
      <w:r w:rsidRPr="00C842D2">
        <w:t xml:space="preserve">. Velmi podobný </w:t>
      </w:r>
      <w:proofErr w:type="spellStart"/>
      <w:r w:rsidRPr="00C842D2">
        <w:t>porfirynu</w:t>
      </w:r>
      <w:proofErr w:type="spellEnd"/>
      <w:r w:rsidRPr="00C842D2">
        <w:t>, ale nemá metylenový můstek mezi jádry A – D. Centrálním atomem je Co</w:t>
      </w:r>
      <w:r>
        <w:t>. M</w:t>
      </w:r>
      <w:r w:rsidRPr="00C842D2">
        <w:t xml:space="preserve">ůže tvořit až 6 </w:t>
      </w:r>
      <w:proofErr w:type="gramStart"/>
      <w:r w:rsidRPr="00C842D2">
        <w:t>koordinačních  vazeb</w:t>
      </w:r>
      <w:proofErr w:type="gramEnd"/>
      <w:r w:rsidRPr="00C842D2">
        <w:t xml:space="preserve">. </w:t>
      </w:r>
      <w:r>
        <w:t>Čtyři</w:t>
      </w:r>
      <w:r w:rsidRPr="00C842D2">
        <w:t xml:space="preserve"> tvoří s dusíky pyrrolových </w:t>
      </w:r>
      <w:proofErr w:type="gramStart"/>
      <w:r w:rsidRPr="00C842D2">
        <w:t>jader , pátá</w:t>
      </w:r>
      <w:proofErr w:type="gramEnd"/>
      <w:r w:rsidRPr="00C842D2">
        <w:t xml:space="preserve"> může být obsazena i neobsazena. Pokud je obsazena přes dusík </w:t>
      </w:r>
      <w:proofErr w:type="gramStart"/>
      <w:r w:rsidRPr="00C842D2">
        <w:t>5,6-dimetylbenzimidazolem</w:t>
      </w:r>
      <w:proofErr w:type="gramEnd"/>
      <w:r w:rsidRPr="00C842D2">
        <w:t xml:space="preserve"> pak se tyto formy B</w:t>
      </w:r>
      <w:r w:rsidRPr="00C842D2">
        <w:rPr>
          <w:vertAlign w:val="subscript"/>
        </w:rPr>
        <w:t>12</w:t>
      </w:r>
      <w:r w:rsidRPr="00C842D2">
        <w:t xml:space="preserve"> nazývají KOBALAMINY. Ty jsou ve formě nukleotidu</w:t>
      </w:r>
      <w:r>
        <w:t xml:space="preserve">. </w:t>
      </w:r>
      <w:r w:rsidRPr="00C842D2">
        <w:t xml:space="preserve">  </w:t>
      </w:r>
      <w:proofErr w:type="gramStart"/>
      <w:r w:rsidRPr="00C842D2">
        <w:t>ribóza</w:t>
      </w:r>
      <w:proofErr w:type="gramEnd"/>
      <w:r w:rsidRPr="00C842D2">
        <w:t xml:space="preserve"> a zbytku </w:t>
      </w:r>
      <w:proofErr w:type="spellStart"/>
      <w:r w:rsidRPr="00C842D2">
        <w:t>kys</w:t>
      </w:r>
      <w:proofErr w:type="spellEnd"/>
      <w:r w:rsidRPr="00C842D2">
        <w:t>. fosfor</w:t>
      </w:r>
      <w:r>
        <w:t>ečné + radikálu KOBINAMIDU cykli</w:t>
      </w:r>
      <w:r w:rsidRPr="00C842D2">
        <w:t xml:space="preserve">cky opět připojeny k D jádru </w:t>
      </w:r>
      <w:proofErr w:type="spellStart"/>
      <w:r w:rsidRPr="00C842D2">
        <w:t>korinového</w:t>
      </w:r>
      <w:proofErr w:type="spellEnd"/>
      <w:r w:rsidRPr="00C842D2">
        <w:t xml:space="preserve"> </w:t>
      </w:r>
      <w:r>
        <w:t>kruhu na sedmnáct</w:t>
      </w:r>
      <w:r w:rsidRPr="00C842D2">
        <w:t xml:space="preserve">ý uhlík.   Šestou koordinační vazbu může obsazovat OH </w:t>
      </w:r>
      <w:r>
        <w:t>(</w:t>
      </w:r>
      <w:r w:rsidRPr="00C842D2">
        <w:t xml:space="preserve"> </w:t>
      </w:r>
      <w:proofErr w:type="spellStart"/>
      <w:r w:rsidRPr="00C842D2">
        <w:t>hydroxykobalamin</w:t>
      </w:r>
      <w:proofErr w:type="spellEnd"/>
      <w:r>
        <w:t xml:space="preserve"> ) nebo voda (</w:t>
      </w:r>
      <w:r w:rsidRPr="00C842D2">
        <w:t xml:space="preserve"> </w:t>
      </w:r>
      <w:proofErr w:type="spellStart"/>
      <w:r w:rsidRPr="00C842D2">
        <w:t>akvakobalamin</w:t>
      </w:r>
      <w:proofErr w:type="spellEnd"/>
      <w:r w:rsidRPr="00C842D2">
        <w:t xml:space="preserve"> </w:t>
      </w:r>
      <w:r>
        <w:t xml:space="preserve"> ) </w:t>
      </w:r>
      <w:r w:rsidRPr="00C842D2">
        <w:t>– to jsou přirozené látky.</w:t>
      </w:r>
    </w:p>
    <w:p w:rsidR="00CF3F35" w:rsidRPr="00C842D2" w:rsidRDefault="00CF3F35" w:rsidP="00CF3F35">
      <w:pPr>
        <w:spacing w:line="360" w:lineRule="auto"/>
        <w:ind w:right="850"/>
        <w:jc w:val="both"/>
      </w:pPr>
      <w:r w:rsidRPr="00C842D2">
        <w:lastRenderedPageBreak/>
        <w:t xml:space="preserve">Struktura objasněna 1955 </w:t>
      </w:r>
      <w:proofErr w:type="spellStart"/>
      <w:r w:rsidRPr="00C842D2">
        <w:t>Crowfootová</w:t>
      </w:r>
      <w:proofErr w:type="spellEnd"/>
      <w:r w:rsidRPr="00C842D2">
        <w:t xml:space="preserve"> – </w:t>
      </w:r>
      <w:proofErr w:type="spellStart"/>
      <w:r w:rsidRPr="00C842D2">
        <w:t>Hodginsová</w:t>
      </w:r>
      <w:proofErr w:type="spellEnd"/>
      <w:r w:rsidRPr="00C842D2">
        <w:t xml:space="preserve"> – 1965 Nobelova cena</w:t>
      </w:r>
    </w:p>
    <w:p w:rsidR="00CF3F35" w:rsidRPr="00C842D2" w:rsidRDefault="00CF3F35" w:rsidP="00CF3F35">
      <w:pPr>
        <w:spacing w:line="360" w:lineRule="auto"/>
        <w:ind w:right="850"/>
        <w:jc w:val="both"/>
      </w:pPr>
      <w:r w:rsidRPr="00C842D2">
        <w:t xml:space="preserve"> KYANOKOBALAMIN </w:t>
      </w:r>
      <w:r w:rsidRPr="00C842D2">
        <w:rPr>
          <w:rFonts w:ascii="Calibri" w:hAnsi="Calibri"/>
        </w:rPr>
        <w:t xml:space="preserve">byl uměle připraven </w:t>
      </w:r>
      <w:r>
        <w:rPr>
          <w:rFonts w:ascii="Calibri" w:hAnsi="Calibri"/>
        </w:rPr>
        <w:t xml:space="preserve">a </w:t>
      </w:r>
      <w:r w:rsidRPr="00C842D2">
        <w:t xml:space="preserve">má vázánu skupinu CN </w:t>
      </w:r>
      <w:r>
        <w:t xml:space="preserve">. </w:t>
      </w:r>
      <w:r w:rsidRPr="00C842D2">
        <w:t xml:space="preserve">Kobalt může být nahrazen i jinými kovy, ale </w:t>
      </w:r>
      <w:r>
        <w:t xml:space="preserve">pak </w:t>
      </w:r>
      <w:r w:rsidRPr="00C842D2">
        <w:t>vznikají neaktivní produkty.</w:t>
      </w:r>
    </w:p>
    <w:p w:rsidR="00CF3F35" w:rsidRPr="00C842D2" w:rsidRDefault="00CF3F35" w:rsidP="00CF3F35">
      <w:pPr>
        <w:spacing w:line="360" w:lineRule="auto"/>
        <w:ind w:right="850"/>
        <w:jc w:val="both"/>
      </w:pPr>
      <w:r w:rsidRPr="00C842D2">
        <w:t xml:space="preserve">Stabilita – v neutrálním a slabě kyselém prostředí poměrně stálý. Citlivý na </w:t>
      </w:r>
      <w:proofErr w:type="spellStart"/>
      <w:r w:rsidRPr="00C842D2">
        <w:t>světo</w:t>
      </w:r>
      <w:proofErr w:type="spellEnd"/>
      <w:r w:rsidRPr="00C842D2">
        <w:t>.</w:t>
      </w:r>
    </w:p>
    <w:p w:rsidR="00CF3F35" w:rsidRPr="00C842D2" w:rsidRDefault="00CF3F35" w:rsidP="00CF3F35">
      <w:pPr>
        <w:spacing w:line="360" w:lineRule="auto"/>
        <w:ind w:right="850"/>
        <w:jc w:val="both"/>
      </w:pPr>
      <w:proofErr w:type="gramStart"/>
      <w:r w:rsidRPr="00C842D2">
        <w:t>Potřeba  v </w:t>
      </w:r>
      <w:proofErr w:type="spellStart"/>
      <w:r w:rsidRPr="00C842D2">
        <w:t>ug</w:t>
      </w:r>
      <w:proofErr w:type="spellEnd"/>
      <w:r w:rsidRPr="00C842D2">
        <w:t>/den</w:t>
      </w:r>
      <w:proofErr w:type="gramEnd"/>
      <w:r w:rsidRPr="00C842D2">
        <w:t xml:space="preserve">. </w:t>
      </w:r>
    </w:p>
    <w:p w:rsidR="00CF3F35" w:rsidRPr="00C842D2" w:rsidRDefault="00CF3F35" w:rsidP="00CF3F35">
      <w:pPr>
        <w:spacing w:line="360" w:lineRule="auto"/>
        <w:ind w:right="850"/>
        <w:jc w:val="both"/>
      </w:pPr>
      <w:r w:rsidRPr="00C842D2">
        <w:t xml:space="preserve">Příjem dostatečný, ale hypovitaminóza </w:t>
      </w:r>
      <w:proofErr w:type="gramStart"/>
      <w:r w:rsidRPr="00C842D2">
        <w:t>vzniká  při</w:t>
      </w:r>
      <w:proofErr w:type="gramEnd"/>
      <w:r w:rsidRPr="00C842D2">
        <w:t xml:space="preserve"> nedostatku </w:t>
      </w:r>
      <w:proofErr w:type="spellStart"/>
      <w:r w:rsidRPr="00C842D2">
        <w:t>tkv</w:t>
      </w:r>
      <w:proofErr w:type="spellEnd"/>
      <w:r w:rsidRPr="00C842D2">
        <w:t>. gastrického faktoru na  který je vázán při re</w:t>
      </w:r>
      <w:r>
        <w:t>s</w:t>
      </w:r>
      <w:r w:rsidRPr="00C842D2">
        <w:t xml:space="preserve">orpci ze střeva. </w:t>
      </w:r>
      <w:r>
        <w:t>Jeden z projevů nedostatku je a</w:t>
      </w:r>
      <w:r w:rsidRPr="00C842D2">
        <w:t>némie</w:t>
      </w:r>
    </w:p>
    <w:p w:rsidR="00CF3F35" w:rsidRPr="00C842D2" w:rsidRDefault="00CF3F35" w:rsidP="00CF3F35">
      <w:pPr>
        <w:spacing w:line="360" w:lineRule="auto"/>
        <w:ind w:right="850"/>
        <w:jc w:val="both"/>
      </w:pPr>
      <w:r w:rsidRPr="00C842D2">
        <w:t>Zdroj – výhradně potraviny živočišného původu.</w:t>
      </w:r>
    </w:p>
    <w:p w:rsidR="00CF3F35" w:rsidRDefault="00CF3F35" w:rsidP="00CF3F35">
      <w:pPr>
        <w:pStyle w:val="Nadpis2"/>
        <w:spacing w:line="360" w:lineRule="auto"/>
        <w:rPr>
          <w:rFonts w:asciiTheme="minorHAnsi" w:hAnsiTheme="minorHAnsi"/>
          <w:sz w:val="22"/>
          <w:szCs w:val="22"/>
        </w:rPr>
      </w:pPr>
    </w:p>
    <w:p w:rsidR="00CF3F35" w:rsidRPr="00C842D2" w:rsidRDefault="00CF3F35" w:rsidP="00CF3F35">
      <w:pPr>
        <w:pStyle w:val="Nadpis2"/>
        <w:spacing w:line="360" w:lineRule="auto"/>
        <w:rPr>
          <w:rFonts w:asciiTheme="minorHAnsi" w:hAnsiTheme="minorHAnsi"/>
          <w:b w:val="0"/>
          <w:sz w:val="22"/>
          <w:szCs w:val="22"/>
        </w:rPr>
      </w:pPr>
      <w:r w:rsidRPr="00C842D2">
        <w:rPr>
          <w:rFonts w:asciiTheme="minorHAnsi" w:hAnsiTheme="minorHAnsi"/>
          <w:sz w:val="22"/>
          <w:szCs w:val="22"/>
        </w:rPr>
        <w:t>K</w:t>
      </w:r>
      <w:r>
        <w:rPr>
          <w:rFonts w:asciiTheme="minorHAnsi" w:hAnsiTheme="minorHAnsi"/>
          <w:sz w:val="22"/>
          <w:szCs w:val="22"/>
        </w:rPr>
        <w:t xml:space="preserve">yselina askorbová – vitamin C  </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Dva asymetrické uhlíky 4 a 5 – čtyři stereoisomery, biologicky aktivní je pouze L-askorbová.</w:t>
      </w:r>
    </w:p>
    <w:p w:rsidR="00CF3F35" w:rsidRDefault="00CF3F35" w:rsidP="00CF3F35">
      <w:pPr>
        <w:spacing w:line="360" w:lineRule="auto"/>
        <w:ind w:right="850"/>
        <w:jc w:val="both"/>
      </w:pPr>
      <w:r w:rsidRPr="00C842D2">
        <w:t xml:space="preserve">Ale výrazem vitamin C se označuje celý redoxní systém -  L-askorbová kyselina  -  L-mono </w:t>
      </w:r>
      <w:proofErr w:type="spellStart"/>
      <w:r w:rsidRPr="00C842D2">
        <w:t>dehydro</w:t>
      </w:r>
      <w:proofErr w:type="spellEnd"/>
      <w:r w:rsidRPr="00C842D2">
        <w:t xml:space="preserve"> askorbová – L- </w:t>
      </w:r>
      <w:proofErr w:type="spellStart"/>
      <w:r w:rsidRPr="00C842D2">
        <w:t>dehydro</w:t>
      </w:r>
      <w:proofErr w:type="spellEnd"/>
      <w:r w:rsidRPr="00C842D2">
        <w:t xml:space="preserve"> askorbová. Obě enol </w:t>
      </w:r>
      <w:proofErr w:type="gramStart"/>
      <w:r w:rsidRPr="00C842D2">
        <w:t>skupiny  snadno</w:t>
      </w:r>
      <w:proofErr w:type="gramEnd"/>
      <w:r w:rsidRPr="00C842D2">
        <w:t xml:space="preserve"> </w:t>
      </w:r>
      <w:proofErr w:type="spellStart"/>
      <w:r w:rsidRPr="00C842D2">
        <w:t>disocijují</w:t>
      </w:r>
      <w:proofErr w:type="spellEnd"/>
      <w:r w:rsidRPr="00C842D2">
        <w:t xml:space="preserve">, proto můžeme askorbovou kyselinu považovat za </w:t>
      </w:r>
      <w:proofErr w:type="spellStart"/>
      <w:r w:rsidRPr="00C842D2">
        <w:t>dvousytnou</w:t>
      </w:r>
      <w:proofErr w:type="spellEnd"/>
      <w:r w:rsidRPr="00C842D2">
        <w:t xml:space="preserve"> a proto askorbová kyselina a její </w:t>
      </w:r>
      <w:proofErr w:type="spellStart"/>
      <w:r w:rsidRPr="00C842D2">
        <w:t>dehydroradikál</w:t>
      </w:r>
      <w:proofErr w:type="spellEnd"/>
      <w:r w:rsidRPr="00C842D2">
        <w:t xml:space="preserve"> se při fyziologickém pH vyskytují častěji jako anionty. </w:t>
      </w:r>
    </w:p>
    <w:p w:rsidR="00CF3F35" w:rsidRPr="00C842D2" w:rsidRDefault="00CF3F35" w:rsidP="00CF3F35">
      <w:pPr>
        <w:spacing w:line="360" w:lineRule="auto"/>
        <w:ind w:right="850"/>
        <w:jc w:val="both"/>
      </w:pPr>
      <w:r>
        <w:t xml:space="preserve"> </w:t>
      </w:r>
      <w:r w:rsidRPr="00C842D2">
        <w:t>Je vitaminem pouze pro člověka, primáty, morčata. V </w:t>
      </w:r>
      <w:proofErr w:type="spellStart"/>
      <w:r w:rsidRPr="00C842D2">
        <w:t>orgamismu</w:t>
      </w:r>
      <w:proofErr w:type="spellEnd"/>
      <w:r w:rsidRPr="00C842D2">
        <w:t xml:space="preserve"> se </w:t>
      </w:r>
      <w:proofErr w:type="gramStart"/>
      <w:r w:rsidRPr="00C842D2">
        <w:t>podílí  na</w:t>
      </w:r>
      <w:proofErr w:type="gramEnd"/>
      <w:r w:rsidRPr="00C842D2">
        <w:t xml:space="preserve"> biosyntéze mukopolysacharidů, prostaglandinů. </w:t>
      </w:r>
      <w:proofErr w:type="gramStart"/>
      <w:r w:rsidRPr="00C842D2">
        <w:t>Důležitá  je</w:t>
      </w:r>
      <w:proofErr w:type="gramEnd"/>
      <w:r w:rsidRPr="00C842D2">
        <w:t xml:space="preserve">  </w:t>
      </w:r>
      <w:proofErr w:type="spellStart"/>
      <w:r w:rsidRPr="00C842D2">
        <w:t>ochraná</w:t>
      </w:r>
      <w:proofErr w:type="spellEnd"/>
      <w:r w:rsidRPr="00C842D2">
        <w:t xml:space="preserve"> funkce před </w:t>
      </w:r>
      <w:proofErr w:type="spellStart"/>
      <w:r w:rsidRPr="00C842D2">
        <w:t>oxidac</w:t>
      </w:r>
      <w:proofErr w:type="spellEnd"/>
      <w:r>
        <w:t xml:space="preserve"> </w:t>
      </w:r>
      <w:r w:rsidRPr="00C842D2">
        <w:t xml:space="preserve">í- má antioxidační vlastnosti reaguje přednostně s volnými radikály. Tím ochraňují lipidy </w:t>
      </w:r>
      <w:proofErr w:type="gramStart"/>
      <w:r w:rsidRPr="00C842D2">
        <w:t>membrán  a n</w:t>
      </w:r>
      <w:r>
        <w:t>ěkteré</w:t>
      </w:r>
      <w:proofErr w:type="gramEnd"/>
      <w:r>
        <w:t xml:space="preserve"> jiné látky před oxidací.</w:t>
      </w:r>
    </w:p>
    <w:p w:rsidR="00CF3F35" w:rsidRPr="00C842D2" w:rsidRDefault="00CF3F35" w:rsidP="00CF3F35">
      <w:pPr>
        <w:spacing w:line="360" w:lineRule="auto"/>
        <w:ind w:right="850"/>
        <w:jc w:val="both"/>
      </w:pPr>
      <w:r w:rsidRPr="00C842D2">
        <w:t>Reakce</w:t>
      </w:r>
    </w:p>
    <w:p w:rsidR="00CF3F35" w:rsidRPr="00C842D2" w:rsidRDefault="00CF3F35" w:rsidP="00CF3F35">
      <w:pPr>
        <w:spacing w:line="360" w:lineRule="auto"/>
        <w:ind w:right="850"/>
        <w:jc w:val="both"/>
      </w:pPr>
      <w:r w:rsidRPr="00C842D2">
        <w:t xml:space="preserve">Oxidace – enzymová </w:t>
      </w:r>
      <w:proofErr w:type="spellStart"/>
      <w:r w:rsidRPr="00C842D2">
        <w:t>askorbátoxidáza</w:t>
      </w:r>
      <w:proofErr w:type="spellEnd"/>
      <w:r w:rsidRPr="00C842D2">
        <w:t xml:space="preserve"> </w:t>
      </w:r>
      <w:r>
        <w:t xml:space="preserve">oxiduje askorbovou na </w:t>
      </w:r>
      <w:proofErr w:type="spellStart"/>
      <w:r>
        <w:t>dehydroaskorbovo</w:t>
      </w:r>
      <w:r w:rsidRPr="00C842D2">
        <w:t>u</w:t>
      </w:r>
      <w:proofErr w:type="spellEnd"/>
      <w:r>
        <w:t xml:space="preserve"> což má za </w:t>
      </w:r>
      <w:proofErr w:type="gramStart"/>
      <w:r>
        <w:t xml:space="preserve">následek </w:t>
      </w:r>
      <w:r w:rsidRPr="00C842D2">
        <w:t xml:space="preserve"> </w:t>
      </w:r>
      <w:r>
        <w:t>po</w:t>
      </w:r>
      <w:r w:rsidRPr="00C842D2">
        <w:t>kles</w:t>
      </w:r>
      <w:r>
        <w:t>u</w:t>
      </w:r>
      <w:proofErr w:type="gramEnd"/>
      <w:r w:rsidRPr="00C842D2">
        <w:t xml:space="preserve"> hladin</w:t>
      </w:r>
      <w:r>
        <w:t>y</w:t>
      </w:r>
      <w:r w:rsidRPr="00C842D2">
        <w:t xml:space="preserve"> vitaminu C</w:t>
      </w:r>
    </w:p>
    <w:p w:rsidR="00CF3F35" w:rsidRPr="00C842D2" w:rsidRDefault="00CF3F35" w:rsidP="00CF3F35">
      <w:pPr>
        <w:spacing w:line="360" w:lineRule="auto"/>
        <w:ind w:right="850"/>
        <w:jc w:val="both"/>
      </w:pPr>
      <w:r w:rsidRPr="00C842D2">
        <w:t>V zásaditém prostředí za přítomnosti kovů zvláště Fe</w:t>
      </w:r>
      <w:r w:rsidRPr="00C842D2">
        <w:rPr>
          <w:vertAlign w:val="superscript"/>
        </w:rPr>
        <w:t>3+</w:t>
      </w:r>
      <w:r w:rsidRPr="00C842D2">
        <w:t xml:space="preserve"> a Cu</w:t>
      </w:r>
      <w:r w:rsidRPr="00C842D2">
        <w:rPr>
          <w:vertAlign w:val="superscript"/>
        </w:rPr>
        <w:t>2+</w:t>
      </w:r>
      <w:r w:rsidRPr="00C842D2">
        <w:t xml:space="preserve">  dochází k </w:t>
      </w:r>
      <w:proofErr w:type="gramStart"/>
      <w:r w:rsidRPr="00C842D2">
        <w:t>autooxidaci..</w:t>
      </w:r>
      <w:proofErr w:type="gramEnd"/>
      <w:r w:rsidRPr="00C842D2">
        <w:t xml:space="preserve"> </w:t>
      </w:r>
    </w:p>
    <w:p w:rsidR="00CF3F35" w:rsidRPr="00C842D2" w:rsidRDefault="00CF3F35" w:rsidP="00CF3F35">
      <w:pPr>
        <w:spacing w:line="360" w:lineRule="auto"/>
        <w:ind w:right="850"/>
        <w:jc w:val="both"/>
      </w:pPr>
      <w:r w:rsidRPr="00C842D2">
        <w:lastRenderedPageBreak/>
        <w:t>Reakce s volnými radikály – například s radikálem R-O-O*</w:t>
      </w:r>
      <w:r>
        <w:t xml:space="preserve">. </w:t>
      </w:r>
      <w:r w:rsidRPr="00C842D2">
        <w:t xml:space="preserve"> Vzniká </w:t>
      </w:r>
      <w:proofErr w:type="spellStart"/>
      <w:r w:rsidRPr="00C842D2">
        <w:t>monodehydroaskorbová</w:t>
      </w:r>
      <w:proofErr w:type="spellEnd"/>
      <w:r w:rsidRPr="00C842D2">
        <w:t xml:space="preserve"> rozpadající se na</w:t>
      </w:r>
      <w:r>
        <w:t xml:space="preserve"> askorbovou a </w:t>
      </w:r>
      <w:proofErr w:type="spellStart"/>
      <w:r>
        <w:t>dehydroaskorbovou</w:t>
      </w:r>
      <w:proofErr w:type="spellEnd"/>
      <w:r>
        <w:t xml:space="preserve"> a tím se „ </w:t>
      </w:r>
      <w:proofErr w:type="spellStart"/>
      <w:r>
        <w:t>sháší</w:t>
      </w:r>
      <w:proofErr w:type="spellEnd"/>
      <w:r>
        <w:t xml:space="preserve"> “ nebezpečné volné radikály.</w:t>
      </w:r>
    </w:p>
    <w:p w:rsidR="00CF3F35" w:rsidRPr="00C842D2" w:rsidRDefault="00CF3F35" w:rsidP="00CF3F35">
      <w:pPr>
        <w:spacing w:line="360" w:lineRule="auto"/>
        <w:ind w:right="850"/>
        <w:jc w:val="both"/>
      </w:pPr>
      <w:r w:rsidRPr="00C842D2">
        <w:t>V organismu tím chrání hemoglobin před vznikem Fe</w:t>
      </w:r>
      <w:r w:rsidRPr="00C842D2">
        <w:rPr>
          <w:vertAlign w:val="superscript"/>
        </w:rPr>
        <w:t>3+</w:t>
      </w:r>
      <w:r w:rsidRPr="00C842D2">
        <w:t>.</w:t>
      </w:r>
    </w:p>
    <w:p w:rsidR="00CF3F35" w:rsidRPr="00C842D2" w:rsidRDefault="00CF3F35" w:rsidP="00CF3F35">
      <w:pPr>
        <w:spacing w:line="360" w:lineRule="auto"/>
        <w:ind w:right="850"/>
        <w:jc w:val="both"/>
      </w:pPr>
      <w:r w:rsidRPr="00C842D2">
        <w:t>Potřeba kolem 100-200 mg/den, léčebně až 1000mg/den.</w:t>
      </w:r>
    </w:p>
    <w:p w:rsidR="00CF3F35" w:rsidRPr="00C842D2" w:rsidRDefault="00CF3F35" w:rsidP="00CF3F35">
      <w:pPr>
        <w:spacing w:line="360" w:lineRule="auto"/>
        <w:ind w:right="850"/>
        <w:jc w:val="both"/>
      </w:pPr>
      <w:r w:rsidRPr="00C842D2">
        <w:t>Z</w:t>
      </w:r>
      <w:r>
        <w:t xml:space="preserve">droj – zelenina a </w:t>
      </w:r>
      <w:proofErr w:type="gramStart"/>
      <w:r>
        <w:t xml:space="preserve">ovoce – </w:t>
      </w:r>
      <w:r w:rsidRPr="00C842D2">
        <w:t xml:space="preserve"> brambory</w:t>
      </w:r>
      <w:proofErr w:type="gramEnd"/>
      <w:r>
        <w:t>, kysané zelí.</w:t>
      </w:r>
    </w:p>
    <w:p w:rsidR="00CF3F35" w:rsidRPr="00C842D2" w:rsidRDefault="00CF3F35" w:rsidP="00CF3F35">
      <w:pPr>
        <w:spacing w:line="360" w:lineRule="auto"/>
        <w:ind w:right="850"/>
        <w:jc w:val="both"/>
      </w:pPr>
      <w:r w:rsidRPr="00C842D2">
        <w:t>Hypovitaminóza – jarní únava, avitaminóza - skorbut.</w:t>
      </w: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Default="00CF3F35" w:rsidP="00CF3F35">
      <w:pPr>
        <w:spacing w:line="360" w:lineRule="auto"/>
        <w:ind w:right="850"/>
        <w:jc w:val="both"/>
      </w:pPr>
    </w:p>
    <w:p w:rsidR="00CF3F35" w:rsidRPr="00C842D2" w:rsidRDefault="00CF3F35" w:rsidP="00CF3F35">
      <w:pPr>
        <w:spacing w:line="360" w:lineRule="auto"/>
        <w:ind w:right="850"/>
        <w:jc w:val="both"/>
      </w:pPr>
    </w:p>
    <w:p w:rsidR="00CF3F35" w:rsidRPr="00A57E6F" w:rsidRDefault="00CF3F35" w:rsidP="00CF3F35">
      <w:pPr>
        <w:spacing w:line="360" w:lineRule="auto"/>
        <w:ind w:right="850"/>
        <w:jc w:val="both"/>
        <w:rPr>
          <w:b/>
          <w:i/>
          <w:u w:val="single"/>
        </w:rPr>
      </w:pPr>
      <w:r w:rsidRPr="00A57E6F">
        <w:rPr>
          <w:b/>
          <w:i/>
          <w:u w:val="single"/>
        </w:rPr>
        <w:lastRenderedPageBreak/>
        <w:t>Vitaminy rozpustné v tucích</w:t>
      </w:r>
    </w:p>
    <w:p w:rsidR="00CF3F35" w:rsidRPr="00C842D2" w:rsidRDefault="00CF3F35" w:rsidP="00CF3F35">
      <w:pPr>
        <w:spacing w:line="360" w:lineRule="auto"/>
        <w:ind w:right="850"/>
        <w:jc w:val="both"/>
        <w:rPr>
          <w:b/>
        </w:rPr>
      </w:pPr>
      <w:r w:rsidRPr="00C842D2">
        <w:rPr>
          <w:b/>
        </w:rPr>
        <w:t>Retinol – A</w:t>
      </w:r>
      <w:r w:rsidRPr="00C842D2">
        <w:rPr>
          <w:b/>
          <w:vertAlign w:val="subscript"/>
        </w:rPr>
        <w:t>1</w:t>
      </w:r>
      <w:r w:rsidRPr="00C842D2">
        <w:rPr>
          <w:b/>
        </w:rPr>
        <w:t>,axeroftol</w:t>
      </w:r>
      <w:r>
        <w:t xml:space="preserve">   </w:t>
      </w:r>
    </w:p>
    <w:p w:rsidR="00CF3F35" w:rsidRPr="00C842D2" w:rsidRDefault="00CF3F35" w:rsidP="00CF3F35">
      <w:pPr>
        <w:spacing w:line="360" w:lineRule="auto"/>
        <w:ind w:right="850"/>
        <w:jc w:val="both"/>
      </w:pPr>
      <w:r w:rsidRPr="00C842D2">
        <w:t xml:space="preserve">Základní strukturou je částečně cyklický </w:t>
      </w:r>
      <w:proofErr w:type="spellStart"/>
      <w:r w:rsidRPr="00C842D2">
        <w:t>izoprenoid</w:t>
      </w:r>
      <w:proofErr w:type="spellEnd"/>
      <w:r w:rsidRPr="00C842D2">
        <w:t xml:space="preserve">, kde přesmykem došlo k posunutí vazeb a metylových skupin na cyklické části. Nejvýznamnější látkou je </w:t>
      </w:r>
      <w:proofErr w:type="spellStart"/>
      <w:r w:rsidRPr="00C842D2">
        <w:t>all</w:t>
      </w:r>
      <w:proofErr w:type="spellEnd"/>
      <w:r w:rsidRPr="00C842D2">
        <w:t xml:space="preserve"> – trans retinol </w:t>
      </w:r>
      <w:r w:rsidRPr="00C842D2">
        <w:rPr>
          <w:b/>
        </w:rPr>
        <w:t>A</w:t>
      </w:r>
      <w:r w:rsidRPr="00C842D2">
        <w:rPr>
          <w:b/>
          <w:vertAlign w:val="subscript"/>
        </w:rPr>
        <w:t>1</w:t>
      </w:r>
      <w:r w:rsidRPr="00C842D2">
        <w:t xml:space="preserve">. Vyskytuje se množství </w:t>
      </w:r>
      <w:proofErr w:type="gramStart"/>
      <w:r w:rsidRPr="00C842D2">
        <w:t>isomerů  analogů</w:t>
      </w:r>
      <w:proofErr w:type="gramEnd"/>
      <w:r w:rsidRPr="00C842D2">
        <w:t xml:space="preserve">. Např. v sladkovodních </w:t>
      </w:r>
      <w:proofErr w:type="gramStart"/>
      <w:r w:rsidRPr="00C842D2">
        <w:t>rybách 3-dehydroretinol</w:t>
      </w:r>
      <w:proofErr w:type="gramEnd"/>
      <w:r w:rsidRPr="00C842D2">
        <w:t xml:space="preserve"> </w:t>
      </w:r>
      <w:r w:rsidRPr="00C842D2">
        <w:rPr>
          <w:b/>
        </w:rPr>
        <w:t>– A</w:t>
      </w:r>
      <w:r w:rsidRPr="00C842D2">
        <w:rPr>
          <w:b/>
          <w:vertAlign w:val="subscript"/>
        </w:rPr>
        <w:t>2</w:t>
      </w:r>
      <w:r>
        <w:t>. Má p</w:t>
      </w:r>
      <w:r w:rsidRPr="00C842D2">
        <w:t>odobnou aktivitu jako vitamin A</w:t>
      </w:r>
      <w:r>
        <w:rPr>
          <w:vertAlign w:val="subscript"/>
        </w:rPr>
        <w:t>1</w:t>
      </w:r>
      <w:r w:rsidRPr="00C842D2">
        <w:t xml:space="preserve"> – což je působení proti šerosle</w:t>
      </w:r>
      <w:r>
        <w:t>posti (</w:t>
      </w:r>
      <w:r w:rsidRPr="00C842D2">
        <w:t xml:space="preserve"> </w:t>
      </w:r>
      <w:proofErr w:type="gramStart"/>
      <w:r w:rsidRPr="00C842D2">
        <w:t xml:space="preserve">xeroftalmii </w:t>
      </w:r>
      <w:r>
        <w:t>) . Tuto</w:t>
      </w:r>
      <w:proofErr w:type="gramEnd"/>
      <w:r>
        <w:t xml:space="preserve"> vlastnost </w:t>
      </w:r>
      <w:r w:rsidRPr="00C842D2">
        <w:t xml:space="preserve">vykazuje asi dalších 50 látek ze skupiny karotenoidů – </w:t>
      </w:r>
      <w:r>
        <w:t>říká se jim</w:t>
      </w:r>
      <w:r w:rsidRPr="00C842D2">
        <w:t xml:space="preserve"> </w:t>
      </w:r>
      <w:r w:rsidRPr="00C842D2">
        <w:rPr>
          <w:b/>
        </w:rPr>
        <w:t>provitaminy A</w:t>
      </w:r>
      <w:r w:rsidRPr="00C842D2">
        <w:t>.</w:t>
      </w:r>
      <w:r>
        <w:t xml:space="preserve"> T</w:t>
      </w:r>
      <w:r w:rsidRPr="00C842D2">
        <w:t>éž se jim říká RETINOIDY.   Nejvýznamnější je beta karoten</w:t>
      </w:r>
      <w:r>
        <w:t>.</w:t>
      </w:r>
      <w:r w:rsidRPr="00C842D2">
        <w:t xml:space="preserve"> Při </w:t>
      </w:r>
      <w:proofErr w:type="gramStart"/>
      <w:r w:rsidRPr="00C842D2">
        <w:t>vidění  je</w:t>
      </w:r>
      <w:proofErr w:type="gramEnd"/>
      <w:r w:rsidRPr="00C842D2">
        <w:t xml:space="preserve"> </w:t>
      </w:r>
      <w:proofErr w:type="spellStart"/>
      <w:r w:rsidRPr="00C842D2">
        <w:t>all</w:t>
      </w:r>
      <w:proofErr w:type="spellEnd"/>
      <w:r w:rsidRPr="00C842D2">
        <w:t>-trans-retinol oxidován na příslušný aldehyd.</w:t>
      </w:r>
      <w:r>
        <w:t xml:space="preserve"> </w:t>
      </w:r>
      <w:r w:rsidRPr="00C842D2">
        <w:t xml:space="preserve">Ten se </w:t>
      </w:r>
      <w:proofErr w:type="spellStart"/>
      <w:r w:rsidRPr="00C842D2">
        <w:t>asocijuje</w:t>
      </w:r>
      <w:proofErr w:type="spellEnd"/>
      <w:r w:rsidRPr="00C842D2">
        <w:t xml:space="preserve"> na bílkoviny zvané opsiny a vzniká rhodopsin což je vlastní vizuální pigment, který se rozkládá světlem</w:t>
      </w:r>
    </w:p>
    <w:p w:rsidR="00CF3F35" w:rsidRPr="00C842D2" w:rsidRDefault="00CF3F35" w:rsidP="00CF3F35">
      <w:pPr>
        <w:spacing w:line="360" w:lineRule="auto"/>
        <w:ind w:right="850"/>
        <w:jc w:val="both"/>
      </w:pPr>
      <w:r w:rsidRPr="00C842D2">
        <w:t xml:space="preserve">Reakce – snadno </w:t>
      </w:r>
      <w:proofErr w:type="spellStart"/>
      <w:r w:rsidRPr="00C842D2">
        <w:t>i</w:t>
      </w:r>
      <w:r>
        <w:t>z</w:t>
      </w:r>
      <w:r w:rsidRPr="00C842D2">
        <w:t>omerizuje</w:t>
      </w:r>
      <w:proofErr w:type="spellEnd"/>
      <w:r w:rsidRPr="00C842D2">
        <w:t xml:space="preserve"> sv</w:t>
      </w:r>
      <w:r>
        <w:t>ě</w:t>
      </w:r>
      <w:r w:rsidRPr="00C842D2">
        <w:t>tlem. Je citlivý na oxidaci – tím ale taky neutralizuje nebezpečné volné radikály.</w:t>
      </w:r>
    </w:p>
    <w:p w:rsidR="00CF3F35" w:rsidRPr="00C842D2" w:rsidRDefault="00CF3F35" w:rsidP="00CF3F35">
      <w:pPr>
        <w:spacing w:line="360" w:lineRule="auto"/>
        <w:ind w:right="850"/>
        <w:jc w:val="both"/>
      </w:pPr>
      <w:r w:rsidRPr="00C842D2">
        <w:t>Podobné vlastnosti má i beta karoten.</w:t>
      </w:r>
    </w:p>
    <w:p w:rsidR="00CF3F35" w:rsidRPr="00C842D2" w:rsidRDefault="00CF3F35" w:rsidP="00CF3F35">
      <w:pPr>
        <w:spacing w:line="360" w:lineRule="auto"/>
        <w:ind w:right="850"/>
        <w:jc w:val="both"/>
      </w:pPr>
      <w:r w:rsidRPr="00C842D2">
        <w:t>De</w:t>
      </w:r>
      <w:r>
        <w:t>n</w:t>
      </w:r>
      <w:r w:rsidRPr="00C842D2">
        <w:t>ní dávka vitamin</w:t>
      </w:r>
      <w:r>
        <w:t>ů skupiny</w:t>
      </w:r>
      <w:r w:rsidRPr="00C842D2">
        <w:t xml:space="preserve"> A je kolem 1mg/den, </w:t>
      </w:r>
      <w:proofErr w:type="spellStart"/>
      <w:r w:rsidRPr="00C842D2">
        <w:t>retionidů</w:t>
      </w:r>
      <w:proofErr w:type="spellEnd"/>
      <w:r w:rsidRPr="00C842D2">
        <w:t xml:space="preserve"> kolem 10 mg/den. Výhoda </w:t>
      </w:r>
      <w:proofErr w:type="spellStart"/>
      <w:r w:rsidRPr="00C842D2">
        <w:t>retinoidů</w:t>
      </w:r>
      <w:proofErr w:type="spellEnd"/>
      <w:r w:rsidRPr="00C842D2">
        <w:t xml:space="preserve"> je, že se těžko dá způsobit hypervitaminóza. Organismus si z nich </w:t>
      </w:r>
      <w:proofErr w:type="gramStart"/>
      <w:r w:rsidRPr="00C842D2">
        <w:t>vytvoří  tolik</w:t>
      </w:r>
      <w:proofErr w:type="gramEnd"/>
      <w:r w:rsidRPr="00C842D2">
        <w:t xml:space="preserve"> vitaminu </w:t>
      </w:r>
      <w:r>
        <w:t xml:space="preserve">A </w:t>
      </w:r>
      <w:r w:rsidRPr="00C842D2">
        <w:t>kolik potřebuje.</w:t>
      </w:r>
    </w:p>
    <w:p w:rsidR="00CF3F35" w:rsidRPr="00C842D2" w:rsidRDefault="00CF3F35" w:rsidP="00CF3F35">
      <w:pPr>
        <w:spacing w:line="360" w:lineRule="auto"/>
        <w:ind w:right="850"/>
        <w:jc w:val="both"/>
      </w:pPr>
      <w:r>
        <w:t>Zdroje - f</w:t>
      </w:r>
      <w:r w:rsidRPr="00C842D2">
        <w:t xml:space="preserve">ortifikované potraviny </w:t>
      </w:r>
      <w:r>
        <w:t>(</w:t>
      </w:r>
      <w:r w:rsidRPr="00C842D2">
        <w:t xml:space="preserve"> oleje, </w:t>
      </w:r>
      <w:proofErr w:type="gramStart"/>
      <w:r w:rsidRPr="00C842D2">
        <w:t>tuky</w:t>
      </w:r>
      <w:r>
        <w:t xml:space="preserve"> )</w:t>
      </w:r>
      <w:r w:rsidRPr="00C842D2">
        <w:t>, živočišné</w:t>
      </w:r>
      <w:proofErr w:type="gramEnd"/>
      <w:r w:rsidRPr="00C842D2">
        <w:t xml:space="preserve"> potraviny hlavně játra, máslo samo o sobě</w:t>
      </w:r>
      <w:r>
        <w:t>.</w:t>
      </w:r>
    </w:p>
    <w:p w:rsidR="00CF3F35" w:rsidRPr="00C842D2" w:rsidRDefault="00CF3F35" w:rsidP="00CF3F35">
      <w:pPr>
        <w:spacing w:line="360" w:lineRule="auto"/>
        <w:ind w:right="850"/>
        <w:jc w:val="both"/>
      </w:pPr>
      <w:bookmarkStart w:id="0" w:name="_GoBack"/>
      <w:bookmarkEnd w:id="0"/>
      <w:r w:rsidRPr="00C842D2">
        <w:t xml:space="preserve"> V</w:t>
      </w:r>
      <w:r>
        <w:t> </w:t>
      </w:r>
      <w:r w:rsidRPr="00C842D2">
        <w:t>rostlinných</w:t>
      </w:r>
      <w:r>
        <w:t xml:space="preserve"> zdrojích</w:t>
      </w:r>
      <w:r w:rsidRPr="00C842D2">
        <w:t xml:space="preserve"> pouze provitaminy.</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rPr>
          <w:b/>
        </w:rPr>
        <w:t>Vitamin D</w:t>
      </w:r>
      <w:r w:rsidRPr="00C842D2">
        <w:rPr>
          <w:b/>
          <w:vertAlign w:val="subscript"/>
        </w:rPr>
        <w:t xml:space="preserve"> </w:t>
      </w:r>
      <w:r w:rsidRPr="00C842D2">
        <w:t xml:space="preserve">– cholekalciferol </w:t>
      </w:r>
      <w:proofErr w:type="gramStart"/>
      <w:r w:rsidRPr="00C842D2">
        <w:t>D</w:t>
      </w:r>
      <w:r w:rsidRPr="00C842D2">
        <w:rPr>
          <w:vertAlign w:val="subscript"/>
        </w:rPr>
        <w:t>3</w:t>
      </w:r>
      <w:r w:rsidRPr="00C842D2">
        <w:t xml:space="preserve"> , ergokalciferol</w:t>
      </w:r>
      <w:proofErr w:type="gramEnd"/>
      <w:r w:rsidRPr="00C842D2">
        <w:t xml:space="preserve"> D</w:t>
      </w:r>
      <w:r w:rsidRPr="00C842D2">
        <w:rPr>
          <w:vertAlign w:val="subscript"/>
        </w:rPr>
        <w:t>2</w:t>
      </w:r>
      <w:r w:rsidRPr="00C842D2">
        <w:t xml:space="preserve">. </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 xml:space="preserve">Chemicky patří do skupiny </w:t>
      </w:r>
      <w:proofErr w:type="gramStart"/>
      <w:r w:rsidRPr="00C842D2">
        <w:t>steroidů(</w:t>
      </w:r>
      <w:proofErr w:type="spellStart"/>
      <w:r w:rsidRPr="00C842D2">
        <w:t>sekosteroidy</w:t>
      </w:r>
      <w:proofErr w:type="spellEnd"/>
      <w:proofErr w:type="gramEnd"/>
      <w:r w:rsidRPr="00C842D2">
        <w:t>).</w:t>
      </w:r>
    </w:p>
    <w:p w:rsidR="00CF3F35" w:rsidRDefault="00CF3F35" w:rsidP="00CF3F35">
      <w:pPr>
        <w:spacing w:line="360" w:lineRule="auto"/>
        <w:ind w:right="850"/>
        <w:jc w:val="both"/>
      </w:pPr>
      <w:r w:rsidRPr="00C842D2">
        <w:t xml:space="preserve">Vznikají z provitaminů což jsou obecně </w:t>
      </w:r>
      <w:proofErr w:type="spellStart"/>
      <w:r w:rsidRPr="00C842D2">
        <w:t>cyklopentanoperhydrofenantreny</w:t>
      </w:r>
      <w:proofErr w:type="spellEnd"/>
      <w:r w:rsidRPr="00C842D2">
        <w:t xml:space="preserve"> s metylovými skupinami na C</w:t>
      </w:r>
      <w:r w:rsidRPr="00425157">
        <w:rPr>
          <w:vertAlign w:val="subscript"/>
        </w:rPr>
        <w:t>18</w:t>
      </w:r>
      <w:r>
        <w:t xml:space="preserve"> </w:t>
      </w:r>
      <w:r w:rsidRPr="00C842D2">
        <w:t>a</w:t>
      </w:r>
      <w:r>
        <w:t xml:space="preserve"> C</w:t>
      </w:r>
      <w:r w:rsidRPr="00425157">
        <w:rPr>
          <w:vertAlign w:val="subscript"/>
        </w:rPr>
        <w:t>19</w:t>
      </w:r>
      <w:r w:rsidRPr="00C842D2">
        <w:t xml:space="preserve"> </w:t>
      </w:r>
      <w:r>
        <w:t xml:space="preserve">a </w:t>
      </w:r>
      <w:r w:rsidRPr="00C842D2">
        <w:t>na C</w:t>
      </w:r>
      <w:r>
        <w:rPr>
          <w:vertAlign w:val="subscript"/>
        </w:rPr>
        <w:t>3</w:t>
      </w:r>
      <w:r>
        <w:t xml:space="preserve"> </w:t>
      </w:r>
      <w:proofErr w:type="gramStart"/>
      <w:r>
        <w:t xml:space="preserve">je </w:t>
      </w:r>
      <w:r w:rsidRPr="00C842D2">
        <w:t xml:space="preserve"> OH</w:t>
      </w:r>
      <w:proofErr w:type="gramEnd"/>
      <w:r>
        <w:t xml:space="preserve"> skupina. </w:t>
      </w:r>
      <w:proofErr w:type="gramStart"/>
      <w:r>
        <w:t xml:space="preserve">Dále </w:t>
      </w:r>
      <w:r w:rsidRPr="00C842D2">
        <w:t xml:space="preserve"> dvojné</w:t>
      </w:r>
      <w:proofErr w:type="gramEnd"/>
      <w:r w:rsidRPr="00C842D2">
        <w:t xml:space="preserve"> vazby C</w:t>
      </w:r>
      <w:r w:rsidRPr="00425157">
        <w:rPr>
          <w:vertAlign w:val="subscript"/>
        </w:rPr>
        <w:t>5-6</w:t>
      </w:r>
      <w:r w:rsidRPr="00C842D2">
        <w:t xml:space="preserve"> a</w:t>
      </w:r>
      <w:r>
        <w:t xml:space="preserve"> </w:t>
      </w:r>
      <w:r w:rsidRPr="00C842D2">
        <w:t xml:space="preserve">C </w:t>
      </w:r>
      <w:r w:rsidRPr="00425157">
        <w:rPr>
          <w:vertAlign w:val="subscript"/>
        </w:rPr>
        <w:t>7-8</w:t>
      </w:r>
      <w:r w:rsidRPr="00C842D2">
        <w:t xml:space="preserve">. </w:t>
      </w:r>
    </w:p>
    <w:p w:rsidR="00CF3F35" w:rsidRPr="00C842D2" w:rsidRDefault="00CF3F35" w:rsidP="00CF3F35">
      <w:pPr>
        <w:spacing w:line="360" w:lineRule="auto"/>
        <w:ind w:right="850"/>
        <w:jc w:val="both"/>
      </w:pPr>
      <w:r w:rsidRPr="00C842D2">
        <w:t>Jsou to 7-dehydrokalciferol –provitamin D</w:t>
      </w:r>
      <w:r w:rsidRPr="00C842D2">
        <w:rPr>
          <w:vertAlign w:val="subscript"/>
        </w:rPr>
        <w:t>3</w:t>
      </w:r>
      <w:r w:rsidRPr="00C842D2">
        <w:t xml:space="preserve"> a ergosterol – provitamin </w:t>
      </w:r>
      <w:proofErr w:type="gramStart"/>
      <w:r w:rsidRPr="00C842D2">
        <w:t>D</w:t>
      </w:r>
      <w:r w:rsidRPr="00C842D2">
        <w:rPr>
          <w:vertAlign w:val="subscript"/>
        </w:rPr>
        <w:t>2</w:t>
      </w:r>
      <w:r>
        <w:t xml:space="preserve"> .</w:t>
      </w:r>
      <w:proofErr w:type="gramEnd"/>
    </w:p>
    <w:p w:rsidR="00CF3F35" w:rsidRPr="00C842D2" w:rsidRDefault="00CF3F35" w:rsidP="00CF3F35">
      <w:pPr>
        <w:spacing w:line="360" w:lineRule="auto"/>
        <w:ind w:right="850"/>
        <w:jc w:val="both"/>
      </w:pPr>
      <w:r w:rsidRPr="00C842D2">
        <w:lastRenderedPageBreak/>
        <w:t xml:space="preserve">Vlivem vlnových délek 280-320nm vznikají v buňkách pokožky provitaminy D a z </w:t>
      </w:r>
      <w:proofErr w:type="gramStart"/>
      <w:r w:rsidRPr="00C842D2">
        <w:t>nich  rozevřením</w:t>
      </w:r>
      <w:proofErr w:type="gramEnd"/>
      <w:r w:rsidRPr="00C842D2">
        <w:t xml:space="preserve"> jádra B vlastní vitaminy D</w:t>
      </w:r>
      <w:r w:rsidRPr="00C842D2">
        <w:rPr>
          <w:vertAlign w:val="subscript"/>
        </w:rPr>
        <w:t>2 – 3</w:t>
      </w:r>
      <w:r w:rsidRPr="00C842D2">
        <w:t xml:space="preserve">. </w:t>
      </w:r>
    </w:p>
    <w:p w:rsidR="00CF3F35" w:rsidRPr="00C842D2" w:rsidRDefault="00CF3F35" w:rsidP="00CF3F35">
      <w:pPr>
        <w:spacing w:line="360" w:lineRule="auto"/>
        <w:ind w:right="850"/>
        <w:jc w:val="both"/>
      </w:pPr>
      <w:r w:rsidRPr="00C842D2">
        <w:t>Nejvýznamnější je D</w:t>
      </w:r>
      <w:r w:rsidRPr="00C842D2">
        <w:rPr>
          <w:vertAlign w:val="subscript"/>
        </w:rPr>
        <w:t>3</w:t>
      </w:r>
      <w:r w:rsidRPr="00C842D2">
        <w:t xml:space="preserve"> – jako ostatní vitaminy </w:t>
      </w:r>
      <w:r>
        <w:t xml:space="preserve">je </w:t>
      </w:r>
      <w:r w:rsidRPr="00C842D2">
        <w:t>D</w:t>
      </w:r>
      <w:r>
        <w:rPr>
          <w:vertAlign w:val="subscript"/>
        </w:rPr>
        <w:t>3</w:t>
      </w:r>
      <w:r w:rsidRPr="00C842D2">
        <w:t xml:space="preserve"> skladován a částečně metabolizován v játrech – vznikají i účinnější </w:t>
      </w:r>
      <w:proofErr w:type="gramStart"/>
      <w:r w:rsidRPr="00C842D2">
        <w:t>deriváty  (10x</w:t>
      </w:r>
      <w:proofErr w:type="gramEnd"/>
      <w:r w:rsidRPr="00C842D2">
        <w:t>) jako 1-alfa-dihydrokalciferol</w:t>
      </w:r>
    </w:p>
    <w:p w:rsidR="00CF3F35" w:rsidRPr="00C842D2" w:rsidRDefault="00CF3F35" w:rsidP="00CF3F35">
      <w:pPr>
        <w:spacing w:line="360" w:lineRule="auto"/>
        <w:ind w:right="850"/>
        <w:jc w:val="both"/>
      </w:pPr>
      <w:r w:rsidRPr="00C842D2">
        <w:t xml:space="preserve">Potřeba do 10 </w:t>
      </w:r>
      <w:proofErr w:type="spellStart"/>
      <w:r w:rsidRPr="00C842D2">
        <w:t>ug</w:t>
      </w:r>
      <w:proofErr w:type="spellEnd"/>
      <w:r w:rsidRPr="00C842D2">
        <w:t>/den.</w:t>
      </w:r>
    </w:p>
    <w:p w:rsidR="00CF3F35" w:rsidRPr="00C842D2" w:rsidRDefault="00CF3F35" w:rsidP="00CF3F35">
      <w:pPr>
        <w:spacing w:line="360" w:lineRule="auto"/>
        <w:ind w:right="850"/>
        <w:jc w:val="both"/>
      </w:pPr>
      <w:r>
        <w:t>Vitaminy skupiny D spolu s</w:t>
      </w:r>
      <w:r w:rsidRPr="00C842D2">
        <w:t> hormony kalcitoninem a parathormonem zásadně ovlivňuj</w:t>
      </w:r>
      <w:r>
        <w:t>í</w:t>
      </w:r>
      <w:r w:rsidRPr="00C842D2">
        <w:t xml:space="preserve"> metabolismus Ca a P.</w:t>
      </w:r>
    </w:p>
    <w:p w:rsidR="00CF3F35" w:rsidRPr="00C842D2" w:rsidRDefault="00CF3F35" w:rsidP="00CF3F35">
      <w:pPr>
        <w:spacing w:line="360" w:lineRule="auto"/>
        <w:ind w:right="850"/>
        <w:jc w:val="both"/>
      </w:pPr>
      <w:proofErr w:type="gramStart"/>
      <w:r w:rsidRPr="00C842D2">
        <w:t>Hypovitaminóza  zřídka</w:t>
      </w:r>
      <w:proofErr w:type="gramEnd"/>
      <w:r>
        <w:t xml:space="preserve">. U mladých jedinců má za následek </w:t>
      </w:r>
      <w:r w:rsidRPr="00C842D2">
        <w:t>rachitis - křivic</w:t>
      </w:r>
      <w:r>
        <w:t>i</w:t>
      </w:r>
      <w:r w:rsidRPr="00C842D2">
        <w:t xml:space="preserve">, </w:t>
      </w:r>
      <w:r>
        <w:t xml:space="preserve">u starších věkových kategorií </w:t>
      </w:r>
      <w:r w:rsidRPr="00C842D2">
        <w:t xml:space="preserve">– </w:t>
      </w:r>
      <w:proofErr w:type="spellStart"/>
      <w:r w:rsidRPr="00C842D2">
        <w:t>osteomalácie</w:t>
      </w:r>
      <w:proofErr w:type="spellEnd"/>
      <w:r w:rsidRPr="00C842D2">
        <w:t xml:space="preserve"> – měknutí kostí.</w:t>
      </w:r>
    </w:p>
    <w:p w:rsidR="00CF3F35" w:rsidRPr="00C842D2" w:rsidRDefault="00CF3F35" w:rsidP="00CF3F35">
      <w:pPr>
        <w:spacing w:line="360" w:lineRule="auto"/>
        <w:ind w:right="850"/>
        <w:jc w:val="both"/>
      </w:pPr>
      <w:r w:rsidRPr="00C842D2">
        <w:t>Zdroj – tuk mořských ryb, maso a vnitřnosti hlavně játra.</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rPr>
          <w:b/>
        </w:rPr>
        <w:t>Vitamin E</w:t>
      </w:r>
      <w:r w:rsidRPr="00C842D2">
        <w:t>. – tokoferol</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proofErr w:type="spellStart"/>
      <w:r w:rsidRPr="00C842D2">
        <w:t>Diterpenoidní</w:t>
      </w:r>
      <w:proofErr w:type="spellEnd"/>
      <w:r w:rsidRPr="00C842D2">
        <w:t xml:space="preserve"> alkohol + m</w:t>
      </w:r>
      <w:r>
        <w:t xml:space="preserve">etyl na </w:t>
      </w:r>
      <w:proofErr w:type="gramStart"/>
      <w:r>
        <w:t>C</w:t>
      </w:r>
      <w:r w:rsidRPr="00425157">
        <w:rPr>
          <w:vertAlign w:val="subscript"/>
        </w:rPr>
        <w:t>2</w:t>
      </w:r>
      <w:r>
        <w:t xml:space="preserve"> a  OH</w:t>
      </w:r>
      <w:proofErr w:type="gramEnd"/>
      <w:r>
        <w:t xml:space="preserve"> na C</w:t>
      </w:r>
      <w:r w:rsidRPr="00425157">
        <w:rPr>
          <w:vertAlign w:val="subscript"/>
        </w:rPr>
        <w:t>6</w:t>
      </w:r>
    </w:p>
    <w:p w:rsidR="00CF3F35" w:rsidRPr="00C842D2" w:rsidRDefault="00CF3F35" w:rsidP="00CF3F35">
      <w:pPr>
        <w:spacing w:line="360" w:lineRule="auto"/>
        <w:ind w:right="850"/>
        <w:jc w:val="both"/>
      </w:pPr>
      <w:r w:rsidRPr="00C842D2">
        <w:t xml:space="preserve">Existují 4 formy vitaminu E s nasyceným terpenoidním </w:t>
      </w:r>
      <w:proofErr w:type="spellStart"/>
      <w:r w:rsidRPr="00C842D2">
        <w:t>postraním</w:t>
      </w:r>
      <w:proofErr w:type="spellEnd"/>
      <w:r w:rsidRPr="00C842D2">
        <w:t xml:space="preserve"> řetězcem odvozeným od </w:t>
      </w:r>
      <w:proofErr w:type="gramStart"/>
      <w:r w:rsidRPr="00C842D2">
        <w:t xml:space="preserve">tokolu </w:t>
      </w:r>
      <w:r>
        <w:t xml:space="preserve">( </w:t>
      </w:r>
      <w:r w:rsidRPr="00C842D2">
        <w:t>alfa</w:t>
      </w:r>
      <w:proofErr w:type="gramEnd"/>
      <w:r w:rsidRPr="00C842D2">
        <w:t xml:space="preserve">, beta, gama, delta </w:t>
      </w:r>
      <w:r>
        <w:t xml:space="preserve">- </w:t>
      </w:r>
      <w:r w:rsidRPr="00C842D2">
        <w:t xml:space="preserve"> liší se radikály CH</w:t>
      </w:r>
      <w:r w:rsidRPr="00C842D2">
        <w:rPr>
          <w:vertAlign w:val="subscript"/>
        </w:rPr>
        <w:t>3</w:t>
      </w:r>
      <w:r w:rsidRPr="00C842D2">
        <w:t xml:space="preserve"> a H</w:t>
      </w:r>
      <w:r>
        <w:t xml:space="preserve"> )</w:t>
      </w:r>
      <w:r w:rsidRPr="00C842D2">
        <w:t xml:space="preserve"> . Podobné účinky i když jen asi 25% </w:t>
      </w:r>
      <w:r>
        <w:t xml:space="preserve">mají i </w:t>
      </w:r>
      <w:proofErr w:type="spellStart"/>
      <w:r>
        <w:t>tokotrienoly</w:t>
      </w:r>
      <w:proofErr w:type="spellEnd"/>
      <w:r>
        <w:t>.</w:t>
      </w:r>
    </w:p>
    <w:p w:rsidR="00CF3F35" w:rsidRPr="00C842D2" w:rsidRDefault="00CF3F35" w:rsidP="00CF3F35">
      <w:pPr>
        <w:spacing w:line="360" w:lineRule="auto"/>
        <w:ind w:right="850"/>
        <w:jc w:val="both"/>
      </w:pPr>
      <w:r w:rsidRPr="00C842D2">
        <w:t>Je nejvýznamnějším antioxidantem – chrání před oxidací společně s betakaroteny strukturní lipidy biomembrán</w:t>
      </w:r>
      <w:r>
        <w:t xml:space="preserve">, </w:t>
      </w:r>
      <w:r w:rsidRPr="00C842D2">
        <w:t>například</w:t>
      </w:r>
      <w:r>
        <w:t xml:space="preserve"> </w:t>
      </w:r>
      <w:r w:rsidRPr="00C842D2">
        <w:t>cytoplasmatickou</w:t>
      </w:r>
      <w:r>
        <w:t xml:space="preserve"> </w:t>
      </w:r>
      <w:r w:rsidRPr="00C842D2">
        <w:t>membránu,</w:t>
      </w:r>
      <w:r>
        <w:t xml:space="preserve"> buněčné jádro nebo mitochondrie, </w:t>
      </w:r>
      <w:r w:rsidRPr="00C842D2">
        <w:t>před poškozením volnými radikály.</w:t>
      </w:r>
    </w:p>
    <w:p w:rsidR="00CF3F35" w:rsidRPr="00C842D2" w:rsidRDefault="00CF3F35" w:rsidP="00CF3F35">
      <w:pPr>
        <w:spacing w:line="360" w:lineRule="auto"/>
        <w:ind w:right="850"/>
        <w:jc w:val="both"/>
      </w:pPr>
      <w:r w:rsidRPr="00C842D2">
        <w:t xml:space="preserve">Při hypovitaminóze </w:t>
      </w:r>
      <w:r>
        <w:t xml:space="preserve">je </w:t>
      </w:r>
      <w:r w:rsidRPr="00C842D2">
        <w:t>jeden z </w:t>
      </w:r>
      <w:r>
        <w:t>projevů</w:t>
      </w:r>
      <w:r w:rsidRPr="00C842D2">
        <w:t xml:space="preserve"> sterilita – nedostatečná ochrana při výstavbě biomembrán</w:t>
      </w:r>
      <w:r>
        <w:t xml:space="preserve"> </w:t>
      </w:r>
      <w:proofErr w:type="gramStart"/>
      <w:r>
        <w:t xml:space="preserve">či </w:t>
      </w:r>
      <w:r w:rsidRPr="00C842D2">
        <w:t xml:space="preserve"> dystrofie</w:t>
      </w:r>
      <w:proofErr w:type="gramEnd"/>
      <w:r w:rsidRPr="00C842D2">
        <w:t xml:space="preserve"> svalů </w:t>
      </w:r>
      <w:r>
        <w:t xml:space="preserve">v kombinaci s nedostatkem </w:t>
      </w:r>
      <w:r w:rsidRPr="00C842D2">
        <w:t>selen</w:t>
      </w:r>
      <w:r>
        <w:t>u.</w:t>
      </w:r>
    </w:p>
    <w:p w:rsidR="00CF3F35" w:rsidRPr="00C842D2" w:rsidRDefault="00CF3F35" w:rsidP="00CF3F35">
      <w:pPr>
        <w:spacing w:line="360" w:lineRule="auto"/>
        <w:ind w:right="850"/>
        <w:jc w:val="both"/>
      </w:pPr>
      <w:r w:rsidRPr="00C842D2">
        <w:t>Potřeba není přesně známa. Závisí asi na dostatečném přísunu polyenových mastných kyselin.</w:t>
      </w:r>
    </w:p>
    <w:p w:rsidR="00CF3F35" w:rsidRPr="00C842D2" w:rsidRDefault="00CF3F35" w:rsidP="00CF3F35">
      <w:pPr>
        <w:spacing w:line="360" w:lineRule="auto"/>
        <w:ind w:right="850"/>
        <w:jc w:val="both"/>
      </w:pPr>
      <w:r w:rsidRPr="00C842D2">
        <w:t xml:space="preserve">Zdroj – hlavně potraviny </w:t>
      </w:r>
      <w:proofErr w:type="gramStart"/>
      <w:r w:rsidRPr="00C842D2">
        <w:t>rostlinného  původu</w:t>
      </w:r>
      <w:proofErr w:type="gramEnd"/>
      <w:r w:rsidRPr="00C842D2">
        <w:t xml:space="preserve"> hlavně tuky a oleje.</w:t>
      </w:r>
    </w:p>
    <w:p w:rsidR="00CF3F35" w:rsidRPr="00C842D2" w:rsidRDefault="00CF3F35" w:rsidP="00CF3F35">
      <w:pPr>
        <w:spacing w:line="360" w:lineRule="auto"/>
        <w:ind w:right="850"/>
        <w:jc w:val="both"/>
      </w:pPr>
      <w:r w:rsidRPr="00C842D2">
        <w:lastRenderedPageBreak/>
        <w:t>Význam – jsou poměrně odolné proti autooxidaci. I při zahřátí na 80</w:t>
      </w:r>
      <w:r w:rsidRPr="00C842D2">
        <w:rPr>
          <w:vertAlign w:val="superscript"/>
        </w:rPr>
        <w:t>o</w:t>
      </w:r>
      <w:r w:rsidRPr="00C842D2">
        <w:t>C za přístupu vzduchu po 6 hod delta tokoferol jako jediný z vitaminů si ponechává antioxidační vlastnosti.</w:t>
      </w:r>
    </w:p>
    <w:p w:rsidR="00CF3F35" w:rsidRPr="00C842D2" w:rsidRDefault="00CF3F35" w:rsidP="00CF3F35">
      <w:pPr>
        <w:spacing w:line="360" w:lineRule="auto"/>
        <w:ind w:right="850"/>
        <w:jc w:val="both"/>
      </w:pPr>
      <w:r w:rsidRPr="00C842D2">
        <w:t>Řada odolnosti proti autooxidaci je od alfa vzrůstá k delta</w:t>
      </w:r>
    </w:p>
    <w:p w:rsidR="00CF3F35" w:rsidRPr="00C842D2" w:rsidRDefault="00CF3F35" w:rsidP="00CF3F35">
      <w:pPr>
        <w:spacing w:line="360" w:lineRule="auto"/>
        <w:ind w:right="850"/>
        <w:jc w:val="both"/>
      </w:pPr>
    </w:p>
    <w:p w:rsidR="00CF3F35" w:rsidRPr="00C842D2" w:rsidRDefault="00CF3F35" w:rsidP="00CF3F35">
      <w:pPr>
        <w:pStyle w:val="Nadpis2"/>
        <w:spacing w:line="360" w:lineRule="auto"/>
        <w:rPr>
          <w:rFonts w:asciiTheme="minorHAnsi" w:hAnsiTheme="minorHAnsi"/>
          <w:b w:val="0"/>
          <w:sz w:val="22"/>
          <w:szCs w:val="22"/>
        </w:rPr>
      </w:pPr>
      <w:r w:rsidRPr="00C842D2">
        <w:rPr>
          <w:rFonts w:asciiTheme="minorHAnsi" w:hAnsiTheme="minorHAnsi"/>
          <w:sz w:val="22"/>
          <w:szCs w:val="22"/>
        </w:rPr>
        <w:t xml:space="preserve">Vitamin K – koagulační vitamin </w:t>
      </w:r>
    </w:p>
    <w:p w:rsidR="00CF3F35" w:rsidRPr="00C842D2" w:rsidRDefault="00CF3F35" w:rsidP="00CF3F35">
      <w:pPr>
        <w:spacing w:line="360" w:lineRule="auto"/>
        <w:jc w:val="both"/>
      </w:pPr>
    </w:p>
    <w:p w:rsidR="00CF3F35" w:rsidRPr="00C842D2" w:rsidRDefault="00CF3F35" w:rsidP="00CF3F35">
      <w:pPr>
        <w:spacing w:line="360" w:lineRule="auto"/>
        <w:jc w:val="both"/>
      </w:pPr>
      <w:r w:rsidRPr="00C842D2">
        <w:t xml:space="preserve">Chemicky odvozené od </w:t>
      </w:r>
      <w:proofErr w:type="spellStart"/>
      <w:r w:rsidRPr="00C842D2">
        <w:t>naftochinonu</w:t>
      </w:r>
      <w:proofErr w:type="spellEnd"/>
      <w:r>
        <w:t>.</w:t>
      </w:r>
    </w:p>
    <w:p w:rsidR="00CF3F35" w:rsidRPr="00C842D2" w:rsidRDefault="00CF3F35" w:rsidP="00CF3F35">
      <w:pPr>
        <w:spacing w:line="360" w:lineRule="auto"/>
        <w:jc w:val="both"/>
      </w:pPr>
      <w:r w:rsidRPr="00C842D2">
        <w:t xml:space="preserve">Hlavní zástupce </w:t>
      </w:r>
      <w:proofErr w:type="spellStart"/>
      <w:r w:rsidRPr="00C842D2">
        <w:t>fyllochinon</w:t>
      </w:r>
      <w:proofErr w:type="spellEnd"/>
      <w:r w:rsidRPr="00C842D2">
        <w:t xml:space="preserve"> – vitamin K</w:t>
      </w:r>
      <w:r w:rsidRPr="00C842D2">
        <w:rPr>
          <w:vertAlign w:val="subscript"/>
        </w:rPr>
        <w:t xml:space="preserve">1 </w:t>
      </w:r>
      <w:r w:rsidRPr="00C842D2">
        <w:t xml:space="preserve">- postranní </w:t>
      </w:r>
      <w:proofErr w:type="spellStart"/>
      <w:r w:rsidRPr="00C842D2">
        <w:t>isoprenoidní</w:t>
      </w:r>
      <w:proofErr w:type="spellEnd"/>
      <w:r w:rsidRPr="00C842D2">
        <w:t xml:space="preserve"> řetězec 20 uhlíků</w:t>
      </w:r>
      <w:r>
        <w:t xml:space="preserve"> </w:t>
      </w:r>
      <w:r w:rsidRPr="00C842D2">
        <w:t xml:space="preserve">(4 </w:t>
      </w:r>
      <w:proofErr w:type="spellStart"/>
      <w:r w:rsidRPr="00C842D2">
        <w:t>isoprenové</w:t>
      </w:r>
      <w:proofErr w:type="spellEnd"/>
      <w:r w:rsidRPr="00C842D2">
        <w:t xml:space="preserve"> jednotky – 3 jsou redukované) a vitamin K</w:t>
      </w:r>
      <w:r w:rsidRPr="00C842D2">
        <w:rPr>
          <w:vertAlign w:val="subscript"/>
        </w:rPr>
        <w:t>2</w:t>
      </w:r>
      <w:r w:rsidRPr="00C842D2">
        <w:t xml:space="preserve"> podobný, ale má 6 – 9 </w:t>
      </w:r>
      <w:proofErr w:type="spellStart"/>
      <w:r w:rsidRPr="00C842D2">
        <w:t>isoprenových</w:t>
      </w:r>
      <w:proofErr w:type="spellEnd"/>
      <w:r w:rsidRPr="00C842D2">
        <w:t xml:space="preserve"> jednotek nezměněných</w:t>
      </w:r>
    </w:p>
    <w:p w:rsidR="00CF3F35" w:rsidRPr="00C842D2" w:rsidRDefault="00CF3F35" w:rsidP="00CF3F35">
      <w:pPr>
        <w:spacing w:line="360" w:lineRule="auto"/>
        <w:jc w:val="both"/>
      </w:pPr>
      <w:r w:rsidRPr="00C842D2">
        <w:t xml:space="preserve">Je esenciálním faktorem pro karboxylaci některých bílkovin – hlavně vzniku kyseliny gama </w:t>
      </w:r>
      <w:proofErr w:type="spellStart"/>
      <w:r w:rsidRPr="00C842D2">
        <w:t>karboxyglutamové</w:t>
      </w:r>
      <w:proofErr w:type="spellEnd"/>
      <w:r w:rsidRPr="00C842D2">
        <w:t xml:space="preserve">. Tato kyselina propůjčuje některým bílkovinám schopnost vázat </w:t>
      </w:r>
      <w:proofErr w:type="spellStart"/>
      <w:r w:rsidRPr="00C842D2">
        <w:t>vápanaté</w:t>
      </w:r>
      <w:proofErr w:type="spellEnd"/>
      <w:r w:rsidRPr="00C842D2">
        <w:t xml:space="preserve"> ionty nezbytné pro srážení krve.</w:t>
      </w:r>
      <w:r>
        <w:t xml:space="preserve"> </w:t>
      </w:r>
      <w:r w:rsidRPr="00C842D2">
        <w:t xml:space="preserve">V krvi </w:t>
      </w:r>
      <w:r>
        <w:t xml:space="preserve">je </w:t>
      </w:r>
      <w:r w:rsidRPr="00C842D2">
        <w:t xml:space="preserve">slabě zásadité prostředí – </w:t>
      </w:r>
      <w:r>
        <w:t xml:space="preserve">to umožňuje </w:t>
      </w:r>
      <w:r w:rsidRPr="00C842D2">
        <w:t>disocia</w:t>
      </w:r>
      <w:r>
        <w:t>ci této slabé kyseliny</w:t>
      </w:r>
      <w:r w:rsidRPr="00C842D2">
        <w:t xml:space="preserve"> a tak </w:t>
      </w:r>
      <w:r>
        <w:t xml:space="preserve">se </w:t>
      </w:r>
      <w:r w:rsidRPr="00C842D2">
        <w:t xml:space="preserve">lépe může vázat na postranní karboxyl vápník. </w:t>
      </w:r>
      <w:proofErr w:type="gramStart"/>
      <w:r w:rsidRPr="00C842D2">
        <w:t>Nejznámější  reakcí</w:t>
      </w:r>
      <w:proofErr w:type="gramEnd"/>
      <w:r w:rsidRPr="00C842D2">
        <w:t xml:space="preserve"> je změna protrombinu na trombin.</w:t>
      </w:r>
    </w:p>
    <w:p w:rsidR="00CF3F35" w:rsidRPr="00C842D2" w:rsidRDefault="00CF3F35" w:rsidP="00CF3F35">
      <w:pPr>
        <w:spacing w:line="360" w:lineRule="auto"/>
        <w:jc w:val="both"/>
      </w:pPr>
      <w:r w:rsidRPr="00C842D2">
        <w:t xml:space="preserve">Potřeba kolem 10 </w:t>
      </w:r>
      <w:proofErr w:type="spellStart"/>
      <w:r w:rsidRPr="00C842D2">
        <w:t>ug</w:t>
      </w:r>
      <w:proofErr w:type="spellEnd"/>
      <w:r w:rsidRPr="00C842D2">
        <w:t>/den.</w:t>
      </w:r>
    </w:p>
    <w:p w:rsidR="00CF3F35" w:rsidRPr="00C842D2" w:rsidRDefault="00CF3F35" w:rsidP="00CF3F35">
      <w:pPr>
        <w:spacing w:line="360" w:lineRule="auto"/>
        <w:jc w:val="both"/>
      </w:pPr>
      <w:r w:rsidRPr="00C842D2">
        <w:t>Zdroj – 50% potrava – listová zelenina a vnitřnosti, 50% intestinální mikroflóra.</w:t>
      </w:r>
    </w:p>
    <w:p w:rsidR="00CF3F35" w:rsidRDefault="00CF3F35" w:rsidP="00CF3F35">
      <w:pPr>
        <w:spacing w:line="360" w:lineRule="auto"/>
        <w:jc w:val="both"/>
      </w:pPr>
      <w:r w:rsidRPr="00C842D2">
        <w:t xml:space="preserve">Hypovitaminóza – poruchy srážlivosti. </w:t>
      </w:r>
    </w:p>
    <w:p w:rsidR="00CF3F35" w:rsidRPr="00C842D2" w:rsidRDefault="00CF3F35" w:rsidP="00CF3F35">
      <w:pPr>
        <w:spacing w:line="360" w:lineRule="auto"/>
        <w:jc w:val="both"/>
      </w:pPr>
    </w:p>
    <w:p w:rsidR="00CF3F35" w:rsidRPr="00C842D2" w:rsidRDefault="00CF3F35" w:rsidP="00CF3F35">
      <w:pPr>
        <w:pStyle w:val="Nadpis2"/>
        <w:spacing w:line="360" w:lineRule="auto"/>
        <w:rPr>
          <w:rFonts w:asciiTheme="minorHAnsi" w:hAnsiTheme="minorHAnsi"/>
          <w:sz w:val="22"/>
          <w:szCs w:val="22"/>
        </w:rPr>
      </w:pPr>
      <w:r w:rsidRPr="00C842D2">
        <w:rPr>
          <w:rFonts w:asciiTheme="minorHAnsi" w:hAnsiTheme="minorHAnsi"/>
          <w:sz w:val="22"/>
          <w:szCs w:val="22"/>
        </w:rPr>
        <w:t>Látky někdy řazené k vitaminům</w:t>
      </w:r>
    </w:p>
    <w:p w:rsidR="00CF3F35" w:rsidRPr="00C842D2" w:rsidRDefault="00CF3F35" w:rsidP="00CF3F35">
      <w:pPr>
        <w:spacing w:line="360" w:lineRule="auto"/>
        <w:ind w:right="850"/>
        <w:jc w:val="both"/>
      </w:pPr>
      <w:r w:rsidRPr="00C842D2">
        <w:t xml:space="preserve">Nemají přesvědčivě prokázanou katalytickou aktivitu, většinou organismus je schopen tyto látky částečně </w:t>
      </w:r>
      <w:proofErr w:type="gramStart"/>
      <w:r w:rsidRPr="00C842D2">
        <w:t>sám  syntetizovat</w:t>
      </w:r>
      <w:proofErr w:type="gramEnd"/>
    </w:p>
    <w:p w:rsidR="00CF3F35" w:rsidRPr="00C842D2" w:rsidRDefault="00CF3F35" w:rsidP="00CF3F35">
      <w:pPr>
        <w:spacing w:line="360" w:lineRule="auto"/>
        <w:ind w:right="850"/>
        <w:jc w:val="both"/>
      </w:pPr>
    </w:p>
    <w:p w:rsidR="00CF3F35" w:rsidRPr="00C842D2" w:rsidRDefault="00CF3F35" w:rsidP="00CF3F35">
      <w:pPr>
        <w:pStyle w:val="Nadpis2"/>
        <w:spacing w:line="360" w:lineRule="auto"/>
        <w:rPr>
          <w:rFonts w:asciiTheme="minorHAnsi" w:hAnsiTheme="minorHAnsi"/>
          <w:b w:val="0"/>
          <w:sz w:val="22"/>
          <w:szCs w:val="22"/>
        </w:rPr>
      </w:pPr>
      <w:proofErr w:type="spellStart"/>
      <w:r w:rsidRPr="00C842D2">
        <w:rPr>
          <w:rFonts w:asciiTheme="minorHAnsi" w:hAnsiTheme="minorHAnsi"/>
          <w:sz w:val="22"/>
          <w:szCs w:val="22"/>
        </w:rPr>
        <w:t>Ubichinony</w:t>
      </w:r>
      <w:proofErr w:type="spellEnd"/>
      <w:r w:rsidRPr="00C842D2">
        <w:rPr>
          <w:rFonts w:asciiTheme="minorHAnsi" w:hAnsiTheme="minorHAnsi"/>
          <w:sz w:val="22"/>
          <w:szCs w:val="22"/>
        </w:rPr>
        <w:t xml:space="preserve">  - koenzym Q </w:t>
      </w:r>
    </w:p>
    <w:p w:rsidR="00CF3F35" w:rsidRPr="00C842D2" w:rsidRDefault="00CF3F35" w:rsidP="00CF3F35">
      <w:pPr>
        <w:spacing w:line="360" w:lineRule="auto"/>
        <w:ind w:right="850"/>
        <w:jc w:val="both"/>
      </w:pPr>
    </w:p>
    <w:p w:rsidR="00CF3F35" w:rsidRPr="00C842D2" w:rsidRDefault="00CF3F35" w:rsidP="00CF3F35">
      <w:pPr>
        <w:spacing w:line="360" w:lineRule="auto"/>
        <w:ind w:right="850"/>
        <w:jc w:val="both"/>
      </w:pPr>
      <w:r w:rsidRPr="00C842D2">
        <w:t xml:space="preserve">Uplatňují se při </w:t>
      </w:r>
      <w:proofErr w:type="spellStart"/>
      <w:r w:rsidRPr="00C842D2">
        <w:t>oxidoredukčních</w:t>
      </w:r>
      <w:proofErr w:type="spellEnd"/>
      <w:r w:rsidRPr="00C842D2">
        <w:t xml:space="preserve"> reakcích a </w:t>
      </w:r>
      <w:proofErr w:type="spellStart"/>
      <w:r w:rsidRPr="00C842D2">
        <w:t>přenošeči</w:t>
      </w:r>
      <w:proofErr w:type="spellEnd"/>
      <w:r w:rsidRPr="00C842D2">
        <w:t xml:space="preserve"> H a elektronů v dýchacím řetězci buněk.</w:t>
      </w:r>
    </w:p>
    <w:p w:rsidR="00CF3F35" w:rsidRPr="00C842D2" w:rsidRDefault="00CF3F35" w:rsidP="00CF3F35">
      <w:pPr>
        <w:spacing w:line="360" w:lineRule="auto"/>
        <w:ind w:right="850"/>
        <w:jc w:val="both"/>
      </w:pPr>
    </w:p>
    <w:p w:rsidR="00CF3F35" w:rsidRPr="00C842D2" w:rsidRDefault="00CF3F35" w:rsidP="00CF3F35">
      <w:pPr>
        <w:pStyle w:val="Nadpis2"/>
        <w:spacing w:line="360" w:lineRule="auto"/>
        <w:rPr>
          <w:rFonts w:asciiTheme="minorHAnsi" w:hAnsiTheme="minorHAnsi"/>
          <w:sz w:val="22"/>
          <w:szCs w:val="22"/>
        </w:rPr>
      </w:pPr>
      <w:r w:rsidRPr="00C842D2">
        <w:rPr>
          <w:rFonts w:asciiTheme="minorHAnsi" w:hAnsiTheme="minorHAnsi"/>
          <w:sz w:val="22"/>
          <w:szCs w:val="22"/>
        </w:rPr>
        <w:t xml:space="preserve">Esenciální mastné kyseliny - Vitamin F </w:t>
      </w:r>
    </w:p>
    <w:p w:rsidR="00CF3F35" w:rsidRPr="00C842D2" w:rsidRDefault="00CF3F35" w:rsidP="00CF3F35">
      <w:pPr>
        <w:spacing w:line="360" w:lineRule="auto"/>
      </w:pPr>
    </w:p>
    <w:p w:rsidR="00CF3F35" w:rsidRPr="00C842D2" w:rsidRDefault="00CF3F35" w:rsidP="00CF3F35">
      <w:pPr>
        <w:spacing w:line="360" w:lineRule="auto"/>
      </w:pPr>
      <w:r w:rsidRPr="00C842D2">
        <w:t xml:space="preserve">Kyselina linolová, </w:t>
      </w:r>
      <w:proofErr w:type="spellStart"/>
      <w:r w:rsidRPr="00C842D2">
        <w:t>linolenová</w:t>
      </w:r>
      <w:proofErr w:type="spellEnd"/>
      <w:r w:rsidRPr="00C842D2">
        <w:t>, alfa</w:t>
      </w:r>
      <w:r>
        <w:t xml:space="preserve"> </w:t>
      </w:r>
      <w:proofErr w:type="spellStart"/>
      <w:r>
        <w:t>lipoová</w:t>
      </w:r>
      <w:proofErr w:type="spellEnd"/>
      <w:r>
        <w:t xml:space="preserve"> (</w:t>
      </w:r>
      <w:proofErr w:type="spellStart"/>
      <w:r>
        <w:t>thiooktová</w:t>
      </w:r>
      <w:proofErr w:type="spellEnd"/>
      <w:r>
        <w:t xml:space="preserve">) </w:t>
      </w:r>
    </w:p>
    <w:p w:rsidR="00CF3F35" w:rsidRPr="00C842D2" w:rsidRDefault="00CF3F35" w:rsidP="00CF3F35">
      <w:pPr>
        <w:spacing w:line="360" w:lineRule="auto"/>
      </w:pPr>
    </w:p>
    <w:p w:rsidR="00CF3F35" w:rsidRPr="00C842D2" w:rsidRDefault="00CF3F35" w:rsidP="00CF3F35">
      <w:pPr>
        <w:pStyle w:val="Nadpis3"/>
        <w:spacing w:line="360" w:lineRule="auto"/>
        <w:rPr>
          <w:rFonts w:asciiTheme="minorHAnsi" w:hAnsiTheme="minorHAnsi"/>
          <w:sz w:val="22"/>
          <w:szCs w:val="22"/>
        </w:rPr>
      </w:pPr>
      <w:r w:rsidRPr="00C842D2">
        <w:rPr>
          <w:rFonts w:asciiTheme="minorHAnsi" w:hAnsiTheme="minorHAnsi"/>
          <w:sz w:val="22"/>
          <w:szCs w:val="22"/>
        </w:rPr>
        <w:t>Hemové koenzymy</w:t>
      </w:r>
    </w:p>
    <w:p w:rsidR="00CF3F35" w:rsidRPr="00C842D2" w:rsidRDefault="00CF3F35" w:rsidP="00CF3F35">
      <w:pPr>
        <w:spacing w:line="360" w:lineRule="auto"/>
      </w:pPr>
    </w:p>
    <w:p w:rsidR="00CF3F35" w:rsidRPr="00C842D2" w:rsidRDefault="00CF3F35" w:rsidP="00CF3F35">
      <w:pPr>
        <w:spacing w:line="360" w:lineRule="auto"/>
      </w:pPr>
      <w:proofErr w:type="spellStart"/>
      <w:r w:rsidRPr="00C842D2">
        <w:t>Porfiriny</w:t>
      </w:r>
      <w:proofErr w:type="spellEnd"/>
      <w:r w:rsidRPr="00C842D2">
        <w:t xml:space="preserve"> – v organismu nejdůležitější </w:t>
      </w:r>
      <w:proofErr w:type="spellStart"/>
      <w:r w:rsidRPr="00C842D2">
        <w:t>protoporfirin</w:t>
      </w:r>
      <w:proofErr w:type="spellEnd"/>
      <w:r w:rsidRPr="00C842D2">
        <w:t xml:space="preserve"> 9</w:t>
      </w:r>
      <w:r>
        <w:t xml:space="preserve"> </w:t>
      </w:r>
      <w:r w:rsidRPr="00C842D2">
        <w:t xml:space="preserve">(substituovaný </w:t>
      </w:r>
      <w:proofErr w:type="spellStart"/>
      <w:r w:rsidRPr="00C842D2">
        <w:t>porfirin</w:t>
      </w:r>
      <w:proofErr w:type="spellEnd"/>
      <w:r w:rsidRPr="00C842D2">
        <w:t>) s Fe</w:t>
      </w:r>
      <w:r w:rsidRPr="00C842D2">
        <w:rPr>
          <w:vertAlign w:val="superscript"/>
        </w:rPr>
        <w:t>2+</w:t>
      </w:r>
      <w:r w:rsidRPr="00C842D2">
        <w:t xml:space="preserve"> tvoří </w:t>
      </w:r>
      <w:proofErr w:type="spellStart"/>
      <w:r w:rsidRPr="00C842D2">
        <w:t>prostetickou</w:t>
      </w:r>
      <w:proofErr w:type="spellEnd"/>
      <w:r w:rsidRPr="00C842D2">
        <w:t xml:space="preserve"> složku chromoproteinů. Železo</w:t>
      </w:r>
      <w:r w:rsidRPr="00C842D2">
        <w:rPr>
          <w:vertAlign w:val="superscript"/>
        </w:rPr>
        <w:t>2+</w:t>
      </w:r>
      <w:r w:rsidRPr="00C842D2">
        <w:t xml:space="preserve"> má koordinační číslo 6 a váže další dva ligandy. V hemoglobinu se tyto dva ligandy váží kolmo na rovinu </w:t>
      </w:r>
      <w:proofErr w:type="spellStart"/>
      <w:r w:rsidRPr="00C842D2">
        <w:t>protoporfirinového</w:t>
      </w:r>
      <w:proofErr w:type="spellEnd"/>
      <w:r w:rsidRPr="00C842D2">
        <w:t xml:space="preserve"> jádra a jsou to kyslík a histidin přes který se váže globin.</w:t>
      </w:r>
    </w:p>
    <w:p w:rsidR="00CF3F35" w:rsidRPr="00C842D2" w:rsidRDefault="00CF3F35" w:rsidP="00CF3F35">
      <w:pPr>
        <w:spacing w:line="360" w:lineRule="auto"/>
      </w:pPr>
      <w:r w:rsidRPr="00C842D2">
        <w:t>Je-li železo nahrazeno Mg</w:t>
      </w:r>
      <w:r w:rsidRPr="00C842D2">
        <w:rPr>
          <w:vertAlign w:val="superscript"/>
        </w:rPr>
        <w:t>2+</w:t>
      </w:r>
      <w:r w:rsidRPr="00C842D2">
        <w:t xml:space="preserve"> - </w:t>
      </w:r>
      <w:proofErr w:type="spellStart"/>
      <w:r w:rsidRPr="00C842D2">
        <w:t>chlorofil</w:t>
      </w:r>
      <w:proofErr w:type="spellEnd"/>
    </w:p>
    <w:p w:rsidR="00CF3F35" w:rsidRPr="00C842D2" w:rsidRDefault="00CF3F35" w:rsidP="00CF3F35">
      <w:pPr>
        <w:spacing w:line="360" w:lineRule="auto"/>
      </w:pPr>
      <w:r w:rsidRPr="00C842D2">
        <w:t xml:space="preserve">                                   </w:t>
      </w:r>
      <w:r>
        <w:t xml:space="preserve">   </w:t>
      </w:r>
      <w:r w:rsidRPr="00C842D2">
        <w:t xml:space="preserve">  Cu</w:t>
      </w:r>
      <w:r w:rsidRPr="00C842D2">
        <w:rPr>
          <w:vertAlign w:val="superscript"/>
        </w:rPr>
        <w:t>2+</w:t>
      </w:r>
      <w:r w:rsidRPr="00C842D2">
        <w:t xml:space="preserve"> - </w:t>
      </w:r>
      <w:proofErr w:type="spellStart"/>
      <w:r w:rsidRPr="00C842D2">
        <w:t>ftalcyanin</w:t>
      </w:r>
      <w:proofErr w:type="spellEnd"/>
      <w:r w:rsidRPr="00C842D2">
        <w:t xml:space="preserve"> </w:t>
      </w:r>
      <w:r>
        <w:t xml:space="preserve">– </w:t>
      </w:r>
      <w:r w:rsidRPr="00C842D2">
        <w:t>modr</w:t>
      </w:r>
      <w:r>
        <w:t>é krevní barvivo</w:t>
      </w:r>
    </w:p>
    <w:p w:rsidR="00AE763E" w:rsidRPr="00CF3F35" w:rsidRDefault="00AE763E" w:rsidP="00CF3F35"/>
    <w:sectPr w:rsidR="00AE763E" w:rsidRPr="00CF3F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2DF" w:rsidRDefault="001622DF" w:rsidP="005A086F">
      <w:pPr>
        <w:spacing w:after="0" w:line="240" w:lineRule="auto"/>
      </w:pPr>
      <w:r>
        <w:separator/>
      </w:r>
    </w:p>
  </w:endnote>
  <w:endnote w:type="continuationSeparator" w:id="0">
    <w:p w:rsidR="001622DF" w:rsidRDefault="001622DF" w:rsidP="005A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3A" w:rsidRDefault="00297E3A" w:rsidP="00E97834">
    <w:pPr>
      <w:pStyle w:val="Zpat"/>
      <w:jc w:val="both"/>
      <w:rPr>
        <w:rFonts w:ascii="Times New Roman" w:hAnsi="Times New Roman" w:cs="Times New Roman"/>
        <w:sz w:val="20"/>
        <w:szCs w:val="20"/>
      </w:rPr>
    </w:pPr>
  </w:p>
  <w:p w:rsidR="00297E3A" w:rsidRDefault="00297E3A" w:rsidP="00E97834">
    <w:pPr>
      <w:pStyle w:val="Zpat"/>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2DF" w:rsidRDefault="001622DF" w:rsidP="005A086F">
      <w:pPr>
        <w:spacing w:after="0" w:line="240" w:lineRule="auto"/>
      </w:pPr>
      <w:r>
        <w:separator/>
      </w:r>
    </w:p>
  </w:footnote>
  <w:footnote w:type="continuationSeparator" w:id="0">
    <w:p w:rsidR="001622DF" w:rsidRDefault="001622DF" w:rsidP="005A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2CC" w:rsidRDefault="007702CC" w:rsidP="007702CC">
    <w:pPr>
      <w:pStyle w:val="Zhlav"/>
      <w:jc w:val="center"/>
    </w:pPr>
    <w:r>
      <w:rPr>
        <w:noProof/>
        <w:lang w:eastAsia="cs-CZ"/>
      </w:rPr>
      <w:drawing>
        <wp:anchor distT="0" distB="0" distL="114300" distR="114300" simplePos="0" relativeHeight="251659264" behindDoc="0" locked="0" layoutInCell="1" allowOverlap="1" wp14:anchorId="35BF9A9A" wp14:editId="129ADC1E">
          <wp:simplePos x="0" y="0"/>
          <wp:positionH relativeFrom="column">
            <wp:posOffset>4872355</wp:posOffset>
          </wp:positionH>
          <wp:positionV relativeFrom="paragraph">
            <wp:posOffset>55245</wp:posOffset>
          </wp:positionV>
          <wp:extent cx="566420" cy="575945"/>
          <wp:effectExtent l="0" t="0" r="5080" b="0"/>
          <wp:wrapSquare wrapText="bothSides"/>
          <wp:docPr id="2" name="Obrázek 2" descr="VFU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9FB1A07" wp14:editId="1122620D">
          <wp:extent cx="4105275" cy="895350"/>
          <wp:effectExtent l="0" t="0" r="9525" b="0"/>
          <wp:docPr id="1" name="Obrázek 1" descr="OPVK_hor_zakladni_logolink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B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275" cy="895350"/>
                  </a:xfrm>
                  <a:prstGeom prst="rect">
                    <a:avLst/>
                  </a:prstGeom>
                  <a:noFill/>
                  <a:ln>
                    <a:noFill/>
                  </a:ln>
                </pic:spPr>
              </pic:pic>
            </a:graphicData>
          </a:graphic>
        </wp:inline>
      </w:drawing>
    </w:r>
  </w:p>
  <w:p w:rsidR="005A086F" w:rsidRDefault="005A086F" w:rsidP="005A086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E2E20"/>
    <w:multiLevelType w:val="hybridMultilevel"/>
    <w:tmpl w:val="A8C8B1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D05211C"/>
    <w:multiLevelType w:val="hybridMultilevel"/>
    <w:tmpl w:val="E8BE733C"/>
    <w:lvl w:ilvl="0" w:tplc="6CCA20FC">
      <w:start w:val="3"/>
      <w:numFmt w:val="bullet"/>
      <w:lvlText w:val="–"/>
      <w:lvlJc w:val="left"/>
      <w:pPr>
        <w:ind w:left="420" w:hanging="360"/>
      </w:pPr>
      <w:rPr>
        <w:rFonts w:ascii="Calibri" w:eastAsia="Times New Roman" w:hAnsi="Calibri"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7CCD22F2"/>
    <w:multiLevelType w:val="singleLevel"/>
    <w:tmpl w:val="9468F25A"/>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6F"/>
    <w:rsid w:val="00003456"/>
    <w:rsid w:val="000A6ADD"/>
    <w:rsid w:val="000F613C"/>
    <w:rsid w:val="001406E9"/>
    <w:rsid w:val="001509DE"/>
    <w:rsid w:val="001622DF"/>
    <w:rsid w:val="001A1A1F"/>
    <w:rsid w:val="001B2CB3"/>
    <w:rsid w:val="00297E3A"/>
    <w:rsid w:val="004E199F"/>
    <w:rsid w:val="005A086F"/>
    <w:rsid w:val="005D7382"/>
    <w:rsid w:val="005F5A2E"/>
    <w:rsid w:val="007702CC"/>
    <w:rsid w:val="007F1581"/>
    <w:rsid w:val="00832F32"/>
    <w:rsid w:val="008520E7"/>
    <w:rsid w:val="00AE763E"/>
    <w:rsid w:val="00B16392"/>
    <w:rsid w:val="00CE51AE"/>
    <w:rsid w:val="00CF3F35"/>
    <w:rsid w:val="00CF4CA0"/>
    <w:rsid w:val="00E97834"/>
    <w:rsid w:val="00EA0AD8"/>
    <w:rsid w:val="00EB2294"/>
    <w:rsid w:val="00F93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C166F-DF80-49A0-BD72-C6E80107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0E7"/>
  </w:style>
  <w:style w:type="paragraph" w:styleId="Nadpis1">
    <w:name w:val="heading 1"/>
    <w:basedOn w:val="Normln"/>
    <w:next w:val="Normln"/>
    <w:link w:val="Nadpis1Char"/>
    <w:qFormat/>
    <w:rsid w:val="00CF3F35"/>
    <w:pPr>
      <w:keepNext/>
      <w:spacing w:after="0" w:line="240" w:lineRule="auto"/>
      <w:ind w:right="567"/>
      <w:outlineLvl w:val="0"/>
    </w:pPr>
    <w:rPr>
      <w:rFonts w:ascii="Arial" w:eastAsia="Times New Roman" w:hAnsi="Arial" w:cs="Times New Roman"/>
      <w:sz w:val="24"/>
      <w:szCs w:val="20"/>
      <w:lang w:eastAsia="cs-CZ"/>
    </w:rPr>
  </w:style>
  <w:style w:type="paragraph" w:styleId="Nadpis2">
    <w:name w:val="heading 2"/>
    <w:basedOn w:val="Normln"/>
    <w:next w:val="Normln"/>
    <w:link w:val="Nadpis2Char"/>
    <w:qFormat/>
    <w:rsid w:val="00CF3F35"/>
    <w:pPr>
      <w:keepNext/>
      <w:spacing w:after="0" w:line="240" w:lineRule="auto"/>
      <w:ind w:right="850"/>
      <w:jc w:val="both"/>
      <w:outlineLvl w:val="1"/>
    </w:pPr>
    <w:rPr>
      <w:rFonts w:ascii="Arial" w:eastAsia="Times New Roman" w:hAnsi="Arial" w:cs="Times New Roman"/>
      <w:b/>
      <w:sz w:val="20"/>
      <w:szCs w:val="20"/>
      <w:lang w:eastAsia="cs-CZ"/>
    </w:rPr>
  </w:style>
  <w:style w:type="paragraph" w:styleId="Nadpis3">
    <w:name w:val="heading 3"/>
    <w:basedOn w:val="Normln"/>
    <w:next w:val="Normln"/>
    <w:link w:val="Nadpis3Char"/>
    <w:qFormat/>
    <w:rsid w:val="00CF3F35"/>
    <w:pPr>
      <w:keepNext/>
      <w:spacing w:after="0" w:line="240" w:lineRule="auto"/>
      <w:outlineLvl w:val="2"/>
    </w:pPr>
    <w:rPr>
      <w:rFonts w:ascii="Arial" w:eastAsia="Times New Roman" w:hAnsi="Arial" w:cs="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08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86F"/>
  </w:style>
  <w:style w:type="paragraph" w:styleId="Zpat">
    <w:name w:val="footer"/>
    <w:basedOn w:val="Normln"/>
    <w:link w:val="ZpatChar"/>
    <w:uiPriority w:val="99"/>
    <w:unhideWhenUsed/>
    <w:rsid w:val="005A0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86F"/>
  </w:style>
  <w:style w:type="paragraph" w:styleId="Textbubliny">
    <w:name w:val="Balloon Text"/>
    <w:basedOn w:val="Normln"/>
    <w:link w:val="TextbublinyChar"/>
    <w:uiPriority w:val="99"/>
    <w:semiHidden/>
    <w:unhideWhenUsed/>
    <w:rsid w:val="005A08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086F"/>
    <w:rPr>
      <w:rFonts w:ascii="Tahoma" w:hAnsi="Tahoma" w:cs="Tahoma"/>
      <w:sz w:val="16"/>
      <w:szCs w:val="16"/>
    </w:rPr>
  </w:style>
  <w:style w:type="table" w:styleId="Mkatabulky">
    <w:name w:val="Table Grid"/>
    <w:basedOn w:val="Normlntabulka"/>
    <w:uiPriority w:val="59"/>
    <w:rsid w:val="0014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CF3F35"/>
    <w:rPr>
      <w:rFonts w:ascii="Arial" w:eastAsia="Times New Roman" w:hAnsi="Arial" w:cs="Times New Roman"/>
      <w:sz w:val="24"/>
      <w:szCs w:val="20"/>
      <w:lang w:eastAsia="cs-CZ"/>
    </w:rPr>
  </w:style>
  <w:style w:type="character" w:customStyle="1" w:styleId="Nadpis2Char">
    <w:name w:val="Nadpis 2 Char"/>
    <w:basedOn w:val="Standardnpsmoodstavce"/>
    <w:link w:val="Nadpis2"/>
    <w:rsid w:val="00CF3F35"/>
    <w:rPr>
      <w:rFonts w:ascii="Arial" w:eastAsia="Times New Roman" w:hAnsi="Arial" w:cs="Times New Roman"/>
      <w:b/>
      <w:sz w:val="20"/>
      <w:szCs w:val="20"/>
      <w:lang w:eastAsia="cs-CZ"/>
    </w:rPr>
  </w:style>
  <w:style w:type="character" w:customStyle="1" w:styleId="Nadpis3Char">
    <w:name w:val="Nadpis 3 Char"/>
    <w:basedOn w:val="Standardnpsmoodstavce"/>
    <w:link w:val="Nadpis3"/>
    <w:rsid w:val="00CF3F35"/>
    <w:rPr>
      <w:rFonts w:ascii="Arial" w:eastAsia="Times New Roman" w:hAnsi="Arial" w:cs="Times New Roman"/>
      <w:b/>
      <w:sz w:val="20"/>
      <w:szCs w:val="20"/>
      <w:lang w:eastAsia="cs-CZ"/>
    </w:rPr>
  </w:style>
  <w:style w:type="paragraph" w:styleId="Zkladntext">
    <w:name w:val="Body Text"/>
    <w:basedOn w:val="Normln"/>
    <w:link w:val="ZkladntextChar"/>
    <w:semiHidden/>
    <w:rsid w:val="00CF3F35"/>
    <w:pPr>
      <w:spacing w:after="0" w:line="240" w:lineRule="auto"/>
      <w:ind w:right="567"/>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semiHidden/>
    <w:rsid w:val="00CF3F35"/>
    <w:rPr>
      <w:rFonts w:ascii="Arial" w:eastAsia="Times New Roman" w:hAnsi="Arial" w:cs="Times New Roman"/>
      <w:sz w:val="20"/>
      <w:szCs w:val="20"/>
      <w:lang w:eastAsia="cs-CZ"/>
    </w:rPr>
  </w:style>
  <w:style w:type="paragraph" w:styleId="Zkladntext2">
    <w:name w:val="Body Text 2"/>
    <w:basedOn w:val="Normln"/>
    <w:link w:val="Zkladntext2Char"/>
    <w:semiHidden/>
    <w:rsid w:val="00CF3F35"/>
    <w:pPr>
      <w:spacing w:after="0" w:line="240" w:lineRule="auto"/>
      <w:ind w:right="567"/>
      <w:jc w:val="both"/>
    </w:pPr>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semiHidden/>
    <w:rsid w:val="00CF3F35"/>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4329-707E-4091-B1D3-3F13BF12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2125</Words>
  <Characters>12542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VFU_Brno</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DIVISOVAL</dc:creator>
  <cp:lastModifiedBy>BEDNARJ</cp:lastModifiedBy>
  <cp:revision>2</cp:revision>
  <cp:lastPrinted>2012-08-06T09:05:00Z</cp:lastPrinted>
  <dcterms:created xsi:type="dcterms:W3CDTF">2014-11-10T14:47:00Z</dcterms:created>
  <dcterms:modified xsi:type="dcterms:W3CDTF">2014-11-10T14:47:00Z</dcterms:modified>
</cp:coreProperties>
</file>