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0D" w:rsidRPr="00612DC3" w:rsidRDefault="00512D0D" w:rsidP="00512D0D">
      <w:pPr>
        <w:spacing w:line="360" w:lineRule="auto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612DC3">
        <w:rPr>
          <w:b/>
          <w:i/>
          <w:sz w:val="28"/>
          <w:szCs w:val="28"/>
          <w:u w:val="single"/>
        </w:rPr>
        <w:t>Aminokyseliny a bílkoviny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  <w:r>
        <w:t>Dnes je popsáno přibližně sedm set látek, které se mohou díky svému chemickému složení řadit k aminokyselinám.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  <w:r>
        <w:t>Dělení aminokyselin je velmi pestré. Jde o to z jakého hlediska budeme tyto látky posuzovat.</w:t>
      </w:r>
    </w:p>
    <w:p w:rsidR="00512D0D" w:rsidRDefault="00512D0D" w:rsidP="00512D0D">
      <w:pPr>
        <w:spacing w:line="360" w:lineRule="auto"/>
      </w:pPr>
      <w:r>
        <w:t>Z hlediska obsahu v živé hmotě a jejich formy v ní můžeme aminokyseliny rozdělit na :</w:t>
      </w:r>
    </w:p>
    <w:p w:rsidR="00512D0D" w:rsidRDefault="00512D0D" w:rsidP="00512D0D">
      <w:pPr>
        <w:spacing w:line="360" w:lineRule="auto"/>
      </w:pPr>
      <w:r>
        <w:rPr>
          <w:b/>
          <w:bCs/>
        </w:rPr>
        <w:t xml:space="preserve">Základní </w:t>
      </w:r>
      <w:r>
        <w:t xml:space="preserve"> – to jsou ty které se pravidelně vyskytují ve všech živých organismech a to většinou ve formě polypeptidů a bílkovin. Někdy se taky nazývají strukturní, protože se podílejí na stavbě jedné z nejdůležitějších struktur a to na stavbě bílkovin. Uvádí se zpravidla 20 až 21 takových to  základních aminokyselin. </w:t>
      </w:r>
    </w:p>
    <w:p w:rsidR="00512D0D" w:rsidRDefault="00512D0D" w:rsidP="00512D0D">
      <w:pPr>
        <w:pStyle w:val="Nadpis1"/>
        <w:spacing w:line="360" w:lineRule="auto"/>
        <w:rPr>
          <w:b/>
          <w:bCs/>
        </w:rPr>
      </w:pPr>
      <w:r>
        <w:t>Ostatní vyskytující se pouze u některých organismů a většinou nejsou součástí polypeptidů ani bílkovin. Jsou většinou zaznamenány při výzkumu membrán buněk nebo mikroorganismů.</w:t>
      </w:r>
    </w:p>
    <w:p w:rsidR="00512D0D" w:rsidRDefault="00512D0D" w:rsidP="00512D0D">
      <w:pPr>
        <w:spacing w:line="360" w:lineRule="auto"/>
      </w:pPr>
      <w:r>
        <w:t xml:space="preserve">Dále se budeme zabývat pouze základními aminokyselinami. </w:t>
      </w:r>
    </w:p>
    <w:p w:rsidR="00512D0D" w:rsidRPr="00612DC3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  <w:r>
        <w:t xml:space="preserve">Jiné dělení je z hlediska výživového. Zde se aminokyseliny  dělí podle toho zda je nutno aminokyselinu přijmout potravou  -  </w:t>
      </w:r>
      <w:r w:rsidRPr="00C05BE9">
        <w:rPr>
          <w:b/>
        </w:rPr>
        <w:t>esenciální</w:t>
      </w:r>
      <w:r>
        <w:t xml:space="preserve"> aminokyseliny (  leucin, izoleucin, methionin, lysin, fenylalanin, threonin, tryptofan, valin ) nebo si organismus umí dotyčnou aminokyselinu vyrobit sám </w:t>
      </w:r>
      <w:r w:rsidRPr="00C05BE9">
        <w:rPr>
          <w:b/>
        </w:rPr>
        <w:t>– neesenciální</w:t>
      </w:r>
      <w:r>
        <w:t xml:space="preserve"> aminokyseliny.  ,</w:t>
      </w:r>
    </w:p>
    <w:p w:rsidR="00512D0D" w:rsidRDefault="00512D0D" w:rsidP="00512D0D">
      <w:pPr>
        <w:spacing w:line="360" w:lineRule="auto"/>
      </w:pPr>
      <w:r>
        <w:t xml:space="preserve">Malá skupina aminokyselin, která není dostatečně syntetizovaná  u mladých jedinců  . Ty se uvádí jako </w:t>
      </w:r>
      <w:r w:rsidRPr="009513A3">
        <w:rPr>
          <w:b/>
        </w:rPr>
        <w:t>semiesenciální</w:t>
      </w:r>
      <w:r>
        <w:t xml:space="preserve"> aminokyseliny ( arginin a histidin )</w:t>
      </w:r>
    </w:p>
    <w:p w:rsidR="00512D0D" w:rsidRDefault="00512D0D" w:rsidP="00512D0D">
      <w:pPr>
        <w:spacing w:line="360" w:lineRule="auto"/>
      </w:pPr>
      <w:r>
        <w:t>Podíl různých přírodních aminokyselin  v bílkovinách je v průměru kolem 6-8%, sirných a aromatických aminokyselin je v bílkovinách zastoupeno  méně a to kolem 3%,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</w:p>
    <w:p w:rsidR="00512D0D" w:rsidRPr="008B2C69" w:rsidRDefault="00512D0D" w:rsidP="00512D0D">
      <w:pPr>
        <w:spacing w:line="360" w:lineRule="auto"/>
        <w:rPr>
          <w:b/>
          <w:i/>
          <w:u w:val="single"/>
        </w:rPr>
      </w:pPr>
      <w:r w:rsidRPr="008B2C69">
        <w:rPr>
          <w:b/>
          <w:i/>
          <w:u w:val="single"/>
        </w:rPr>
        <w:t xml:space="preserve"> Dělení z chemického hlediska : 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  <w:r w:rsidRPr="009513A3">
        <w:rPr>
          <w:b/>
          <w:bCs/>
        </w:rPr>
        <w:t xml:space="preserve">Neutrální aminokyseliny </w:t>
      </w:r>
      <w:r>
        <w:t xml:space="preserve"> mající pouze jednu  karboxylovou a aminovou skupinu. U aminokyseliny jsou většinou obsaženy ve všech strukturních částech podobně. Pokud jsou nějaké výrazné odlišnosti, bude o nich zmíněno dále.</w:t>
      </w:r>
    </w:p>
    <w:p w:rsidR="00512D0D" w:rsidRDefault="00512D0D" w:rsidP="00512D0D">
      <w:pPr>
        <w:pStyle w:val="Odstavecseseznamem"/>
        <w:numPr>
          <w:ilvl w:val="0"/>
          <w:numId w:val="5"/>
        </w:numPr>
        <w:spacing w:line="360" w:lineRule="auto"/>
      </w:pPr>
      <w:r>
        <w:t>glycin obsažen více ve strukturních proteinech jako je  kolagen  a v potravinářském produktu jako je želatina</w:t>
      </w:r>
    </w:p>
    <w:p w:rsidR="00512D0D" w:rsidRDefault="00512D0D" w:rsidP="00512D0D">
      <w:pPr>
        <w:pStyle w:val="Odstavecseseznamem"/>
        <w:numPr>
          <w:ilvl w:val="0"/>
          <w:numId w:val="5"/>
        </w:numPr>
        <w:spacing w:line="360" w:lineRule="auto"/>
      </w:pPr>
      <w:r>
        <w:t xml:space="preserve">alanin běžný </w:t>
      </w:r>
    </w:p>
    <w:p w:rsidR="00512D0D" w:rsidRDefault="00512D0D" w:rsidP="00512D0D">
      <w:pPr>
        <w:pStyle w:val="Odstavecseseznamem"/>
        <w:numPr>
          <w:ilvl w:val="0"/>
          <w:numId w:val="5"/>
        </w:numPr>
        <w:spacing w:line="360" w:lineRule="auto"/>
      </w:pPr>
      <w:r>
        <w:t>valin esenciální ve všech běžných bílkovinách, důležitou součástí elastinu</w:t>
      </w:r>
    </w:p>
    <w:p w:rsidR="00512D0D" w:rsidRDefault="00512D0D" w:rsidP="00512D0D">
      <w:pPr>
        <w:pStyle w:val="Odstavecseseznamem"/>
        <w:numPr>
          <w:ilvl w:val="0"/>
          <w:numId w:val="5"/>
        </w:numPr>
        <w:spacing w:line="360" w:lineRule="auto"/>
      </w:pPr>
      <w:r>
        <w:t xml:space="preserve">leucin esenciální běžný všude </w:t>
      </w:r>
    </w:p>
    <w:p w:rsidR="00512D0D" w:rsidRDefault="00512D0D" w:rsidP="00512D0D">
      <w:pPr>
        <w:pStyle w:val="Odstavecseseznamem"/>
        <w:numPr>
          <w:ilvl w:val="0"/>
          <w:numId w:val="5"/>
        </w:numPr>
        <w:spacing w:line="360" w:lineRule="auto"/>
      </w:pPr>
      <w:r>
        <w:t>izoleucin esenciální více obsažen v mléčných bílkovinách</w:t>
      </w:r>
    </w:p>
    <w:p w:rsidR="00512D0D" w:rsidRDefault="00512D0D" w:rsidP="00512D0D">
      <w:pPr>
        <w:pStyle w:val="Odstavecseseznamem"/>
        <w:spacing w:line="360" w:lineRule="auto"/>
      </w:pPr>
    </w:p>
    <w:p w:rsidR="00512D0D" w:rsidRDefault="00512D0D" w:rsidP="00512D0D">
      <w:pPr>
        <w:spacing w:line="360" w:lineRule="auto"/>
      </w:pPr>
      <w:r w:rsidRPr="00A67EB9">
        <w:rPr>
          <w:b/>
          <w:bCs/>
        </w:rPr>
        <w:t xml:space="preserve">Zásadité aminokyseliny  </w:t>
      </w:r>
      <w:r>
        <w:t xml:space="preserve">mají  v molekule  jednu karboxylovou skupinu a dvě  aminoskupiny </w:t>
      </w:r>
    </w:p>
    <w:p w:rsidR="00512D0D" w:rsidRDefault="00512D0D" w:rsidP="00512D0D">
      <w:pPr>
        <w:numPr>
          <w:ilvl w:val="0"/>
          <w:numId w:val="6"/>
        </w:numPr>
        <w:spacing w:after="0" w:line="360" w:lineRule="auto"/>
      </w:pPr>
      <w:r>
        <w:t>arginin je hodně obsažen v olejninách</w:t>
      </w:r>
    </w:p>
    <w:p w:rsidR="00512D0D" w:rsidRPr="00A67EB9" w:rsidRDefault="00512D0D" w:rsidP="00512D0D">
      <w:pPr>
        <w:numPr>
          <w:ilvl w:val="0"/>
          <w:numId w:val="6"/>
        </w:numPr>
        <w:spacing w:after="0" w:line="360" w:lineRule="auto"/>
        <w:rPr>
          <w:color w:val="000000" w:themeColor="text1"/>
        </w:rPr>
      </w:pPr>
      <w:r>
        <w:t xml:space="preserve">histidin – </w:t>
      </w:r>
      <w:r w:rsidRPr="00A67EB9">
        <w:rPr>
          <w:color w:val="000000" w:themeColor="text1"/>
        </w:rPr>
        <w:t xml:space="preserve"> v rybách až 2% volného</w:t>
      </w:r>
      <w:r>
        <w:rPr>
          <w:color w:val="000000" w:themeColor="text1"/>
        </w:rPr>
        <w:t xml:space="preserve"> histidinu nevázaného v bílkovinynných nebo polypeptidických strukturách. Proto snadno podléhá chemickým reakcím například dekarboxylaci. Vzniká histamin </w:t>
      </w:r>
      <w:r w:rsidRPr="00A67EB9">
        <w:rPr>
          <w:color w:val="000000" w:themeColor="text1"/>
        </w:rPr>
        <w:t xml:space="preserve"> – důkaz kažení ryb</w:t>
      </w:r>
      <w:r>
        <w:rPr>
          <w:color w:val="000000" w:themeColor="text1"/>
        </w:rPr>
        <w:t>, má nebezpečné vlastnosti ohledně alergických reakcí.</w:t>
      </w:r>
    </w:p>
    <w:p w:rsidR="00512D0D" w:rsidRDefault="00512D0D" w:rsidP="00512D0D">
      <w:pPr>
        <w:numPr>
          <w:ilvl w:val="0"/>
          <w:numId w:val="6"/>
        </w:numPr>
        <w:spacing w:after="0" w:line="360" w:lineRule="auto"/>
      </w:pPr>
      <w:r>
        <w:t xml:space="preserve">lysin esenciální  velmi málo obsažen v rostlinných bílkovinách  </w:t>
      </w:r>
      <w:r w:rsidRPr="00F35BC3">
        <w:rPr>
          <w:b/>
          <w:color w:val="000000" w:themeColor="text1"/>
        </w:rPr>
        <w:t>limitující AK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  <w:r w:rsidRPr="00F35BC3">
        <w:rPr>
          <w:b/>
          <w:bCs/>
        </w:rPr>
        <w:t xml:space="preserve">Kyselé aminokyseliny </w:t>
      </w:r>
      <w:r>
        <w:t>mají  v molekule dvě karboxylové skupiny a pouze jednu   aminoskupinu</w:t>
      </w:r>
    </w:p>
    <w:p w:rsidR="00512D0D" w:rsidRDefault="00512D0D" w:rsidP="00512D0D">
      <w:pPr>
        <w:numPr>
          <w:ilvl w:val="0"/>
          <w:numId w:val="6"/>
        </w:numPr>
        <w:spacing w:after="0" w:line="360" w:lineRule="auto"/>
      </w:pPr>
      <w:r>
        <w:t>kys asparagová a asparagin</w:t>
      </w:r>
    </w:p>
    <w:p w:rsidR="00512D0D" w:rsidRDefault="00512D0D" w:rsidP="00512D0D">
      <w:pPr>
        <w:numPr>
          <w:ilvl w:val="0"/>
          <w:numId w:val="6"/>
        </w:numPr>
        <w:spacing w:after="0" w:line="360" w:lineRule="auto"/>
      </w:pPr>
      <w:r>
        <w:t>glutamová a glutamin  nejčastější aminokyseliny nervové tkáně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  <w:r>
        <w:rPr>
          <w:b/>
          <w:bCs/>
        </w:rPr>
        <w:t>S</w:t>
      </w:r>
      <w:r w:rsidRPr="00F35BC3">
        <w:rPr>
          <w:b/>
          <w:bCs/>
        </w:rPr>
        <w:t xml:space="preserve">irné </w:t>
      </w:r>
      <w:r>
        <w:rPr>
          <w:b/>
          <w:bCs/>
        </w:rPr>
        <w:t xml:space="preserve"> aminokyseliny </w:t>
      </w:r>
      <w:r>
        <w:t>– mají ve své molekule obsaženu síru a to ve formě – S – nebo – SH skupin.</w:t>
      </w:r>
    </w:p>
    <w:p w:rsidR="00512D0D" w:rsidRPr="00F35BC3" w:rsidRDefault="00512D0D" w:rsidP="00512D0D">
      <w:pPr>
        <w:numPr>
          <w:ilvl w:val="0"/>
          <w:numId w:val="4"/>
        </w:numPr>
        <w:spacing w:after="0" w:line="360" w:lineRule="auto"/>
        <w:rPr>
          <w:color w:val="000000" w:themeColor="text1"/>
        </w:rPr>
      </w:pPr>
      <w:r>
        <w:lastRenderedPageBreak/>
        <w:t xml:space="preserve">cystein který je </w:t>
      </w:r>
      <w:r w:rsidRPr="00F35BC3">
        <w:rPr>
          <w:color w:val="000000" w:themeColor="text1"/>
        </w:rPr>
        <w:t>vysoce obsažen v keratinech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>cystin derivát cysteinu vznikající oxidací – (dva spojené –S-S-)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>methionin esenciální limitující pro luštěniny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</w:p>
    <w:p w:rsidR="00512D0D" w:rsidRPr="00F61016" w:rsidRDefault="00512D0D" w:rsidP="00512D0D">
      <w:pPr>
        <w:spacing w:line="360" w:lineRule="auto"/>
        <w:rPr>
          <w:bCs/>
        </w:rPr>
      </w:pPr>
      <w:r>
        <w:rPr>
          <w:b/>
          <w:bCs/>
        </w:rPr>
        <w:t xml:space="preserve">Hydroxy aminokyseliny </w:t>
      </w:r>
      <w:r>
        <w:rPr>
          <w:bCs/>
        </w:rPr>
        <w:t xml:space="preserve"> - obsahující v molekule alkoholovou skupinu - OH</w:t>
      </w:r>
    </w:p>
    <w:p w:rsidR="00512D0D" w:rsidRDefault="00512D0D" w:rsidP="00512D0D">
      <w:pPr>
        <w:pStyle w:val="Odstavecseseznamem"/>
        <w:numPr>
          <w:ilvl w:val="0"/>
          <w:numId w:val="5"/>
        </w:numPr>
        <w:spacing w:line="360" w:lineRule="auto"/>
      </w:pPr>
      <w:r>
        <w:t xml:space="preserve">serin  je kromě jiného významnou součástí  fosfolipidů kefalinového typu a tím se podílí na stavbě buněčných membrán. </w:t>
      </w:r>
    </w:p>
    <w:p w:rsidR="00512D0D" w:rsidRDefault="00512D0D" w:rsidP="00512D0D">
      <w:pPr>
        <w:pStyle w:val="Odstavecseseznamem"/>
        <w:numPr>
          <w:ilvl w:val="0"/>
          <w:numId w:val="5"/>
        </w:numPr>
        <w:spacing w:line="360" w:lineRule="auto"/>
      </w:pPr>
      <w:r>
        <w:t xml:space="preserve">treonin esenciální aminokyselina </w:t>
      </w:r>
    </w:p>
    <w:p w:rsidR="00512D0D" w:rsidRDefault="00512D0D" w:rsidP="00512D0D">
      <w:pPr>
        <w:spacing w:line="360" w:lineRule="auto"/>
        <w:rPr>
          <w:b/>
          <w:bCs/>
        </w:rPr>
      </w:pPr>
    </w:p>
    <w:p w:rsidR="00512D0D" w:rsidRDefault="00512D0D" w:rsidP="00512D0D">
      <w:pPr>
        <w:spacing w:line="360" w:lineRule="auto"/>
        <w:rPr>
          <w:b/>
          <w:bCs/>
        </w:rPr>
      </w:pPr>
      <w:r>
        <w:rPr>
          <w:b/>
          <w:bCs/>
        </w:rPr>
        <w:t xml:space="preserve">Aromatické aminokyseliny 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>fenylalanin  je  esenciální aminokyselinou rovnoměrně zastoupenou</w:t>
      </w:r>
    </w:p>
    <w:p w:rsidR="00512D0D" w:rsidRPr="00A535A4" w:rsidRDefault="00512D0D" w:rsidP="00512D0D">
      <w:pPr>
        <w:numPr>
          <w:ilvl w:val="0"/>
          <w:numId w:val="4"/>
        </w:numPr>
        <w:spacing w:after="0" w:line="360" w:lineRule="auto"/>
        <w:rPr>
          <w:color w:val="000000" w:themeColor="text1"/>
        </w:rPr>
      </w:pPr>
      <w:r>
        <w:t>tryptofan je esenciální. Je minimálně obsažen v kolagenních strukturách svalu. Této vlastnosti se může využívat pro důkaz složení masných výrobků</w:t>
      </w:r>
    </w:p>
    <w:p w:rsidR="00512D0D" w:rsidRPr="00A535A4" w:rsidRDefault="00512D0D" w:rsidP="00512D0D">
      <w:pPr>
        <w:numPr>
          <w:ilvl w:val="0"/>
          <w:numId w:val="4"/>
        </w:numPr>
        <w:spacing w:after="0" w:line="360" w:lineRule="auto"/>
        <w:rPr>
          <w:color w:val="000000" w:themeColor="text1"/>
        </w:rPr>
      </w:pPr>
      <w:r>
        <w:t xml:space="preserve">tyrozin – je základem pro stavbu </w:t>
      </w:r>
      <w:r w:rsidRPr="00A535A4">
        <w:rPr>
          <w:color w:val="000000" w:themeColor="text1"/>
        </w:rPr>
        <w:t>hormonu štítné žlázy</w:t>
      </w:r>
      <w:r>
        <w:t xml:space="preserve"> – tyroxinu a také   </w:t>
      </w:r>
      <w:r w:rsidRPr="00A535A4">
        <w:rPr>
          <w:color w:val="000000" w:themeColor="text1"/>
        </w:rPr>
        <w:t>pro stavbu  neurotransmiterů jako jsou  DOPA, adrenalin, noradrenalin.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  <w:rPr>
          <w:b/>
        </w:rPr>
      </w:pPr>
      <w:r w:rsidRPr="00A535A4">
        <w:rPr>
          <w:b/>
        </w:rPr>
        <w:t xml:space="preserve">Heterocyklycké  </w:t>
      </w:r>
      <w:r>
        <w:rPr>
          <w:b/>
        </w:rPr>
        <w:t>a</w:t>
      </w:r>
      <w:r w:rsidRPr="00A535A4">
        <w:rPr>
          <w:b/>
        </w:rPr>
        <w:t>minokyseliny</w:t>
      </w:r>
    </w:p>
    <w:p w:rsidR="00512D0D" w:rsidRPr="00A535A4" w:rsidRDefault="00512D0D" w:rsidP="00512D0D">
      <w:pPr>
        <w:spacing w:line="360" w:lineRule="auto"/>
        <w:rPr>
          <w:b/>
        </w:rPr>
      </w:pP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 xml:space="preserve">prolin  je z chemického hlediska zvláštní. Aminoskupina se účastní tvorby heterocyklu a původně nebyl řazen mezi aminokyseliny. Až později při zkoumání jeho struktury byl mezi aminokyseliny zařazen. Je obsažen hodně </w:t>
      </w:r>
      <w:r w:rsidRPr="00A535A4">
        <w:rPr>
          <w:color w:val="000000" w:themeColor="text1"/>
        </w:rPr>
        <w:t>v pšeničném lepku</w:t>
      </w:r>
      <w:r>
        <w:t xml:space="preserve"> a mléčné bílkovině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 xml:space="preserve">hydroxyprolin málo obsažený v bílkovinách masa, ale </w:t>
      </w:r>
      <w:r w:rsidRPr="00A535A4">
        <w:rPr>
          <w:color w:val="000000" w:themeColor="text1"/>
        </w:rPr>
        <w:t>velmi v kolagenech</w:t>
      </w:r>
      <w:r>
        <w:t xml:space="preserve"> a želatině – používá se pro důkaz kvality masa a masných výrobků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  <w:r>
        <w:lastRenderedPageBreak/>
        <w:t>.</w:t>
      </w:r>
    </w:p>
    <w:p w:rsidR="00512D0D" w:rsidRDefault="00512D0D" w:rsidP="00512D0D">
      <w:pPr>
        <w:spacing w:line="360" w:lineRule="auto"/>
      </w:pPr>
      <w:r>
        <w:t xml:space="preserve">Ze skupiny  ostatních   AK je zajímavý </w:t>
      </w:r>
      <w:r>
        <w:rPr>
          <w:b/>
          <w:bCs/>
        </w:rPr>
        <w:t>ornitin</w:t>
      </w:r>
      <w:r>
        <w:t xml:space="preserve"> – zásaditá AK má velký význam při biosyntéze močoviny.  Jako zajímavost je možno uvést aminokyselinu β alanin. Jako součást kyseliny  pantotenové a tím i acetylkoenzymu A je to jediná β aminokyselina využívaná k funkci organismů. </w:t>
      </w:r>
    </w:p>
    <w:p w:rsidR="00512D0D" w:rsidRDefault="00512D0D" w:rsidP="00512D0D">
      <w:pPr>
        <w:spacing w:line="360" w:lineRule="auto"/>
      </w:pPr>
    </w:p>
    <w:p w:rsidR="00512D0D" w:rsidRPr="00C54EAF" w:rsidRDefault="00512D0D" w:rsidP="00512D0D">
      <w:pPr>
        <w:spacing w:line="360" w:lineRule="auto"/>
        <w:rPr>
          <w:b/>
        </w:rPr>
      </w:pPr>
      <w:r w:rsidRPr="00C54EAF">
        <w:rPr>
          <w:b/>
        </w:rPr>
        <w:t xml:space="preserve">Dělení z hlediska rozpustnosti ve vodě </w:t>
      </w:r>
    </w:p>
    <w:p w:rsidR="00512D0D" w:rsidRDefault="00512D0D" w:rsidP="00512D0D">
      <w:pPr>
        <w:spacing w:line="360" w:lineRule="auto"/>
        <w:rPr>
          <w:b/>
          <w:bCs/>
        </w:rPr>
      </w:pPr>
    </w:p>
    <w:p w:rsidR="00512D0D" w:rsidRDefault="00512D0D" w:rsidP="00512D0D">
      <w:pPr>
        <w:spacing w:line="360" w:lineRule="auto"/>
      </w:pPr>
      <w:r>
        <w:rPr>
          <w:b/>
          <w:bCs/>
        </w:rPr>
        <w:t xml:space="preserve">Hydrofóbní aminokyseliny  </w:t>
      </w:r>
      <w:r>
        <w:t xml:space="preserve">– je to většina neutrálních aminokyselin s výjimkou glycinu, alaninu a tryptofanu. Tyto aminokyseliny tvoří určitý mezistupeň. Mají velmi krátký řetězec a projevuje se u nich  indukční efekt karboxylové skupiny. </w:t>
      </w:r>
    </w:p>
    <w:p w:rsidR="00512D0D" w:rsidRDefault="00512D0D" w:rsidP="00512D0D">
      <w:pPr>
        <w:spacing w:line="360" w:lineRule="auto"/>
      </w:pPr>
      <w:r>
        <w:rPr>
          <w:b/>
          <w:bCs/>
        </w:rPr>
        <w:t xml:space="preserve">Hydrofilní aminokyseliny </w:t>
      </w:r>
      <w:r>
        <w:t>– jsou to aminokyseliny, které obsahují kromě jedné karboxylové a jedné aminoskupiny ještě nějakou jinou skupinu, která má k dispizici parciální elektrocký náboj.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</w:p>
    <w:p w:rsidR="00512D0D" w:rsidRPr="00C54EAF" w:rsidRDefault="00512D0D" w:rsidP="00512D0D">
      <w:pPr>
        <w:spacing w:line="360" w:lineRule="auto"/>
        <w:rPr>
          <w:b/>
          <w:sz w:val="24"/>
          <w:szCs w:val="24"/>
          <w:u w:val="single"/>
        </w:rPr>
      </w:pPr>
      <w:r w:rsidRPr="00C54EAF">
        <w:rPr>
          <w:b/>
          <w:sz w:val="24"/>
          <w:szCs w:val="24"/>
          <w:u w:val="single"/>
        </w:rPr>
        <w:t>Reakce aminokyselin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  <w:r>
        <w:rPr>
          <w:b/>
          <w:bCs/>
        </w:rPr>
        <w:t>Dekarboxylace</w:t>
      </w:r>
      <w:r>
        <w:t xml:space="preserve"> – zahříváním a v organismech za pomoci enzymu  dekarboxylázy – vznikají z aminokyselin příslušné aminy za odštěpení CO</w:t>
      </w:r>
      <w:r>
        <w:rPr>
          <w:vertAlign w:val="subscript"/>
        </w:rPr>
        <w:t xml:space="preserve">2 </w:t>
      </w:r>
      <w:r>
        <w:t xml:space="preserve">. </w:t>
      </w:r>
    </w:p>
    <w:p w:rsidR="00512D0D" w:rsidRDefault="00512D0D" w:rsidP="00512D0D">
      <w:pPr>
        <w:spacing w:line="360" w:lineRule="auto"/>
      </w:pPr>
      <w:r>
        <w:rPr>
          <w:b/>
          <w:bCs/>
        </w:rPr>
        <w:t xml:space="preserve">Transaminace </w:t>
      </w:r>
      <w:r>
        <w:t>– pomocí enzymů skupiny transamináz jsou v těle syntetizovány neesenciální aminokyseliny. K reakci je potřeba aminokyseliny a α ketokyseliny s jiným počtem uhlíků než aminokyselina. Za pomoci enzymu dojde k výměně amino a keto skupin. Tím vznikne nová aminokyselina  a nová</w:t>
      </w:r>
      <w:r w:rsidRPr="00AE2038">
        <w:t xml:space="preserve"> </w:t>
      </w:r>
      <w:r>
        <w:t xml:space="preserve">α ketokyselina. </w:t>
      </w:r>
    </w:p>
    <w:p w:rsidR="00512D0D" w:rsidRDefault="00512D0D" w:rsidP="00512D0D">
      <w:pPr>
        <w:spacing w:line="360" w:lineRule="auto"/>
      </w:pPr>
      <w:r>
        <w:rPr>
          <w:b/>
          <w:bCs/>
        </w:rPr>
        <w:lastRenderedPageBreak/>
        <w:t xml:space="preserve">Deaminace </w:t>
      </w:r>
      <w:r w:rsidRPr="00AE2038">
        <w:rPr>
          <w:b/>
        </w:rPr>
        <w:t>prostá</w:t>
      </w:r>
      <w:r>
        <w:t xml:space="preserve">  odštěpení NH</w:t>
      </w:r>
      <w:r>
        <w:rPr>
          <w:vertAlign w:val="subscript"/>
        </w:rPr>
        <w:t>3</w:t>
      </w:r>
      <w:r>
        <w:t xml:space="preserve"> a vznik nenasycené aminokyseliny . Z hlediska živé hmoty nevýznamná reakce.</w:t>
      </w:r>
    </w:p>
    <w:p w:rsidR="00512D0D" w:rsidRDefault="00512D0D" w:rsidP="00512D0D">
      <w:pPr>
        <w:spacing w:line="360" w:lineRule="auto"/>
      </w:pPr>
      <w:r w:rsidRPr="00AE2038">
        <w:rPr>
          <w:b/>
        </w:rPr>
        <w:t xml:space="preserve"> Deaminace oxidativní </w:t>
      </w:r>
      <w:r>
        <w:t xml:space="preserve">  za odštěpení 2H vzniká iminokyselina, která podléhá hydrolýze (+ H</w:t>
      </w:r>
      <w:r>
        <w:rPr>
          <w:vertAlign w:val="subscript"/>
        </w:rPr>
        <w:t>2</w:t>
      </w:r>
      <w:r>
        <w:t>O) a za odštěpení NH</w:t>
      </w:r>
      <w:r>
        <w:rPr>
          <w:vertAlign w:val="subscript"/>
        </w:rPr>
        <w:t>3</w:t>
      </w:r>
      <w:r>
        <w:t xml:space="preserve"> vznikne ketokyselina která může sloužit např.k transaminaci,vzniku hydroxykyselin nebo dekarboxylovat (redukovat) za odštěpení CO</w:t>
      </w:r>
      <w:r w:rsidRPr="00AE2038">
        <w:rPr>
          <w:vertAlign w:val="subscript"/>
        </w:rPr>
        <w:t>2</w:t>
      </w:r>
      <w:r>
        <w:t xml:space="preserve"> na aldehyd a následně redukovat na alkohol. Nebo ještě z ketokyseliny oxidativní dekarboxylací  může vznikat kyselina o uhlík kratší ( z kyseliny pyrohroznové se stane  kyselina octová )</w:t>
      </w:r>
    </w:p>
    <w:p w:rsidR="00512D0D" w:rsidRDefault="00512D0D" w:rsidP="00512D0D">
      <w:pPr>
        <w:spacing w:line="360" w:lineRule="auto"/>
      </w:pPr>
      <w:r>
        <w:t xml:space="preserve">Streckerova deaminace – spíše zajímavost. </w:t>
      </w:r>
      <w:r w:rsidRPr="009B0E35">
        <w:t xml:space="preserve">Je to vlastně </w:t>
      </w:r>
      <w:r>
        <w:t xml:space="preserve">dekarboxylace. Výsledkem jsou streckerovy aldehydy. Vznikají </w:t>
      </w:r>
      <w:r w:rsidRPr="009B0E35">
        <w:t xml:space="preserve">při skladování a tepelném zpracování potravin – vůně , tavené </w:t>
      </w:r>
    </w:p>
    <w:p w:rsidR="00512D0D" w:rsidRDefault="00512D0D" w:rsidP="00512D0D">
      <w:pPr>
        <w:spacing w:line="360" w:lineRule="auto"/>
        <w:rPr>
          <w:b/>
        </w:rPr>
      </w:pPr>
      <w:r>
        <w:rPr>
          <w:b/>
        </w:rPr>
        <w:t>Další vlastnosti aminokyselin:</w:t>
      </w:r>
    </w:p>
    <w:p w:rsidR="00512D0D" w:rsidRDefault="00512D0D" w:rsidP="00512D0D">
      <w:pPr>
        <w:spacing w:line="360" w:lineRule="auto"/>
      </w:pPr>
      <w:r w:rsidRPr="008E36FB">
        <w:rPr>
          <w:b/>
        </w:rPr>
        <w:t>Isomerie</w:t>
      </w:r>
      <w:r w:rsidRPr="008E36FB">
        <w:t xml:space="preserve"> </w:t>
      </w:r>
      <w:r>
        <w:t xml:space="preserve"> - aminokyseliny využívané organismem jsou všechny ve formě  L aminokyselin. , D formy nevyužitelné, ale mohou se užívat např. jako léčiva.</w:t>
      </w:r>
    </w:p>
    <w:p w:rsidR="00512D0D" w:rsidRDefault="00512D0D" w:rsidP="00512D0D">
      <w:pPr>
        <w:spacing w:line="360" w:lineRule="auto"/>
      </w:pPr>
      <w:r w:rsidRPr="008E36FB">
        <w:rPr>
          <w:b/>
        </w:rPr>
        <w:t xml:space="preserve">Optická aktivita </w:t>
      </w:r>
      <w:r>
        <w:t xml:space="preserve">– aminokyseliny se vyznačují optickou aktivitou, ale je značně ovlivněna hodnotou pH. Proto je analyticky využívána omezeně. ( např. histidin je v kyselém pH pravotočivý a alkalickém  pH levotočivý ) </w:t>
      </w:r>
    </w:p>
    <w:p w:rsidR="00512D0D" w:rsidRDefault="00512D0D" w:rsidP="00512D0D">
      <w:pPr>
        <w:spacing w:line="360" w:lineRule="auto"/>
      </w:pPr>
      <w:r>
        <w:rPr>
          <w:b/>
          <w:bCs/>
        </w:rPr>
        <w:t>Acidobazické vlastnosti aminokyselin</w:t>
      </w:r>
      <w:r>
        <w:t>. – patří mezi  amfoterní elektrolyty – mohou se chovat jako kyselina i jako zásada. Jednoduchá aminokyselina  má dvě disociační konstanty. První vyjadřuje míru kyselosti  karboxylu. Její hodnota pK</w:t>
      </w:r>
      <w:r>
        <w:rPr>
          <w:vertAlign w:val="subscript"/>
        </w:rPr>
        <w:t>1</w:t>
      </w:r>
      <w:r>
        <w:t xml:space="preserve"> bývá  3. Druhá disociační konstanta vyjadřuje míru bazicity α aminoskupiny. Její  pK</w:t>
      </w:r>
      <w:r>
        <w:rPr>
          <w:vertAlign w:val="subscript"/>
        </w:rPr>
        <w:t>2</w:t>
      </w:r>
      <w:r>
        <w:t xml:space="preserve"> bývá kolem 9. Aritmetický průměr těchto veličin dává pI – izoelektrický bod což je fukce vztažená k pH. Pokud jde  o aminokyselinu bazickou nebo kyselou je to aritmetický průměr pK</w:t>
      </w:r>
      <w:r>
        <w:rPr>
          <w:vertAlign w:val="subscript"/>
        </w:rPr>
        <w:t>2</w:t>
      </w:r>
      <w:r>
        <w:t xml:space="preserve"> a pK</w:t>
      </w:r>
      <w:r>
        <w:rPr>
          <w:vertAlign w:val="subscript"/>
        </w:rPr>
        <w:t>3</w:t>
      </w:r>
    </w:p>
    <w:p w:rsidR="00512D0D" w:rsidRDefault="00512D0D" w:rsidP="00512D0D">
      <w:pPr>
        <w:spacing w:line="360" w:lineRule="auto"/>
      </w:pPr>
      <w:r>
        <w:t>Izoelektrický bod – je to pH , kdy celkový náboj dané aminokyseliny se rovná nule.</w:t>
      </w:r>
    </w:p>
    <w:p w:rsidR="00512D0D" w:rsidRDefault="00512D0D" w:rsidP="00512D0D">
      <w:pPr>
        <w:spacing w:line="360" w:lineRule="auto"/>
      </w:pPr>
      <w:r>
        <w:t xml:space="preserve">V izoelektrickém bodě  aminokyseliny získávají význačné vlastnosti. Mají oba náboje stejně velké a tím se jeví jako elektroneutrální (zwitteriont). Proto neputují v elektrickém poli. Této vlastnosti se využívá  při  dělení aminokyselin v elektroforéze.   V izoelektrickém bodě jsou nejméně rozpustné – dobře denaturují. Jako příklad je  snížená tepelná odolnost nakyslého mléka. Protože pI aminokyselin a bílkovin mléka je v kyselé oblasti, tak posun pH mléka při zvýšené tvorbě kyseliny mléčné do </w:t>
      </w:r>
      <w:r>
        <w:lastRenderedPageBreak/>
        <w:t>kyselého pH, způsobuje snížení disociační schopnosti aminokyselin ( viz. teorie kyselin a zásad ) a tím při zahřátí  mléka jeho sražení.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</w:p>
    <w:p w:rsidR="00512D0D" w:rsidRPr="00DE1B8C" w:rsidRDefault="00512D0D" w:rsidP="00512D0D">
      <w:pPr>
        <w:spacing w:line="360" w:lineRule="auto"/>
        <w:rPr>
          <w:b/>
          <w:i/>
          <w:u w:val="single"/>
        </w:rPr>
      </w:pPr>
      <w:r w:rsidRPr="00DE1B8C">
        <w:rPr>
          <w:b/>
          <w:i/>
          <w:u w:val="single"/>
        </w:rPr>
        <w:t>Bílkoviny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  <w:r>
        <w:t>Složeny s aminokyselin vázány peptidickou vazbou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pStyle w:val="Nadpis1"/>
        <w:spacing w:line="360" w:lineRule="auto"/>
      </w:pPr>
      <w:r>
        <w:t xml:space="preserve">Struktura bílkovin 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 xml:space="preserve">primární struktura.- pořadí aminokyselin za sebou. Rozhoduje kompletně o dalších strukturách bílkovin. Toto pořadí je dáno geneticky. V řadě případů se u bílkovin objevují relativně dlouhé sekvence aminokyselin o stejném složení </w:t>
      </w:r>
      <w:r w:rsidRPr="00211725">
        <w:rPr>
          <w:b/>
        </w:rPr>
        <w:t>– homologické proteiny</w:t>
      </w:r>
      <w:r>
        <w:t xml:space="preserve"> – velmi často bílkoviny obsahující takovéto sekvence mají i podobnou funkci v organismu ( enzymy  trypsin a chymotrypsin ). 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 xml:space="preserve">sekundární struktura – prostorové uspořádání řetězce aminokyselin. Jde buď o helikální uspořádání, které je udržované intramolekulárnímy vodíkovými můstky. Různé druhy helixů – nejčastější je </w:t>
      </w:r>
      <w:r>
        <w:rPr>
          <w:b/>
          <w:bCs/>
        </w:rPr>
        <w:t xml:space="preserve">α helix </w:t>
      </w:r>
      <w:r>
        <w:t xml:space="preserve">3,6 aminokyselin na jednu otáčku a většinou 11 aminokyselin celkem.  Šroubovice může být pravo i levotočivá, ale až na výjimky (kolagen) je pravotočivá. Zvláštní helixy tvoří kolagen -  ač je vlákno levotočivé tak kolagen je tvořen třemi takovými vlákny a ty jsou stočeny pravotočivě..  Druhá typická struktura </w:t>
      </w:r>
      <w:r>
        <w:rPr>
          <w:b/>
          <w:bCs/>
        </w:rPr>
        <w:t>je β – struktura – zvaná taky skládaný list</w:t>
      </w:r>
      <w:r>
        <w:t xml:space="preserve"> – tvořené intermolekulárními vodíkovými můstky-tudíž je potřeba minimálně dvou řetězců-běžně bývá 6 -řetězců s maximálně s 15 aminokyselin. 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rPr>
          <w:b/>
          <w:bCs/>
        </w:rPr>
        <w:t>Terciální struktura</w:t>
      </w:r>
      <w:r>
        <w:t xml:space="preserve"> určuje prostorové stočení  sekundárních struktur. Chemicky na tomto uspořádání se vedle vodíkových můstků podílejí  můstky disulfidické, elektrostatické – iontové- mezi COO</w:t>
      </w:r>
      <w:r>
        <w:rPr>
          <w:vertAlign w:val="superscript"/>
        </w:rPr>
        <w:t>-</w:t>
      </w:r>
      <w:r>
        <w:t xml:space="preserve"> a NH</w:t>
      </w:r>
      <w:r>
        <w:rPr>
          <w:vertAlign w:val="subscript"/>
        </w:rPr>
        <w:t>3</w:t>
      </w:r>
      <w:r>
        <w:rPr>
          <w:vertAlign w:val="superscript"/>
        </w:rPr>
        <w:t>+</w:t>
      </w:r>
      <w:r>
        <w:t xml:space="preserve"> , pokud se takto jednotlivé části bílkovinných řetězců spojují do vyšších celků mluvíme o </w:t>
      </w:r>
      <w:r>
        <w:rPr>
          <w:b/>
          <w:bCs/>
        </w:rPr>
        <w:t xml:space="preserve">kvarterní struktuře </w:t>
      </w:r>
      <w:r>
        <w:t xml:space="preserve">– např. kasein mléka.. 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  <w:r>
        <w:lastRenderedPageBreak/>
        <w:t>Velikost bílkovin se vyjadřuje molekulovou hmotností. Je známo určité omezení délky řetězců. Jen málo bílkovinných řetězců  obsahuje více jak aminokyselin což může odpovídat m.w.  33000 - 35000.  Protože však velká část bílkovin má daleko vyšší molekulovou hmotnost je to dáno agregací jednotlivých řetězců do složitějších útvarů  což je kvarterní struktura.</w:t>
      </w:r>
    </w:p>
    <w:p w:rsidR="00512D0D" w:rsidRDefault="00512D0D" w:rsidP="00512D0D">
      <w:pPr>
        <w:spacing w:line="360" w:lineRule="auto"/>
      </w:pPr>
    </w:p>
    <w:p w:rsidR="00512D0D" w:rsidRPr="00954D84" w:rsidRDefault="00512D0D" w:rsidP="00512D0D">
      <w:pPr>
        <w:spacing w:line="360" w:lineRule="auto"/>
        <w:rPr>
          <w:b/>
        </w:rPr>
      </w:pPr>
      <w:r w:rsidRPr="00954D84">
        <w:rPr>
          <w:b/>
        </w:rPr>
        <w:t>Fyzikálně chemické vlastnosti</w:t>
      </w:r>
    </w:p>
    <w:p w:rsidR="00512D0D" w:rsidRDefault="00512D0D" w:rsidP="00512D0D">
      <w:pPr>
        <w:spacing w:line="360" w:lineRule="auto"/>
      </w:pPr>
      <w:r>
        <w:t xml:space="preserve">rozdělení bílkovin </w:t>
      </w:r>
    </w:p>
    <w:p w:rsidR="00512D0D" w:rsidRDefault="00512D0D" w:rsidP="00512D0D">
      <w:pPr>
        <w:spacing w:line="360" w:lineRule="auto"/>
        <w:rPr>
          <w:b/>
          <w:bCs/>
        </w:rPr>
      </w:pPr>
      <w:r>
        <w:t xml:space="preserve">              - </w:t>
      </w:r>
      <w:r w:rsidRPr="003B4F7E">
        <w:rPr>
          <w:u w:val="single"/>
        </w:rPr>
        <w:t>podle rozpustnosti ve vodě,</w:t>
      </w:r>
      <w:r>
        <w:t xml:space="preserve"> či lépe řečeno ve slabých roztocích solí, což lépe vyjadřuje poměry v živé hmotě,   jsou ve vodě rozpustné </w:t>
      </w:r>
      <w:r>
        <w:rPr>
          <w:b/>
          <w:bCs/>
        </w:rPr>
        <w:t xml:space="preserve">globulární proteiny (sféroproteiny) </w:t>
      </w:r>
      <w:r>
        <w:t xml:space="preserve"> a </w:t>
      </w:r>
      <w:r>
        <w:rPr>
          <w:b/>
          <w:bCs/>
        </w:rPr>
        <w:t xml:space="preserve">nerozpustné fibrilární proteiny (skleroproteiny) </w:t>
      </w:r>
    </w:p>
    <w:p w:rsidR="00512D0D" w:rsidRDefault="00512D0D" w:rsidP="00512D0D">
      <w:pPr>
        <w:spacing w:line="360" w:lineRule="auto"/>
      </w:pPr>
      <w:r>
        <w:t xml:space="preserve">Rozpustné disociují jako aminokyseliny, stejně jako ony se pak rozpouštějí, hlavně ty mající více aminokyselin s polárními skupinami např. bazické, kyselé apod.. Rozpustné bílkoviny mají charakter micely – hydrofilní povrch – </w:t>
      </w:r>
      <w:r>
        <w:rPr>
          <w:b/>
          <w:bCs/>
        </w:rPr>
        <w:t>monomolekulární vrstva</w:t>
      </w:r>
      <w:r>
        <w:t xml:space="preserve">. Je potřeba asi 0,2g – 0,5g vody na 1 g bílkoviny aby se udržela v roztoku.  Uvádí se poměr gramů vody potřebných na udržení 1 gramu bílkoviny v roztoku – svalové 0,3 , ovoalbumin až 0,8. </w:t>
      </w:r>
    </w:p>
    <w:p w:rsidR="00512D0D" w:rsidRDefault="00512D0D" w:rsidP="00512D0D">
      <w:pPr>
        <w:spacing w:line="360" w:lineRule="auto"/>
      </w:pPr>
      <w:r>
        <w:rPr>
          <w:b/>
          <w:bCs/>
        </w:rPr>
        <w:t>Rozpustnost bílkovin</w:t>
      </w:r>
      <w:r>
        <w:t xml:space="preserve"> je závislá především na pH  - mají izoelektrický bod a jeho vliv je stejný jak u aminokyselin. Dále na iontové síle roztoku. Nízká iontová síla zlepšuje rozpustnost bílkovin  – vsolovací efekt. Vysoká iontová síla snižuje rozpustnost  – vysolovací efekt. 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pStyle w:val="Odstavecseseznamem"/>
        <w:numPr>
          <w:ilvl w:val="0"/>
          <w:numId w:val="4"/>
        </w:numPr>
        <w:spacing w:line="360" w:lineRule="auto"/>
      </w:pPr>
      <w:r w:rsidRPr="003B4F7E">
        <w:rPr>
          <w:u w:val="single"/>
        </w:rPr>
        <w:t xml:space="preserve">podle chem </w:t>
      </w:r>
      <w:r w:rsidRPr="003B4F7E">
        <w:t>složení</w:t>
      </w:r>
      <w:r>
        <w:t xml:space="preserve"> – </w:t>
      </w:r>
      <w:r w:rsidRPr="003B4F7E">
        <w:t>jednoduché</w:t>
      </w:r>
      <w:r>
        <w:t xml:space="preserve">, obsahující pouze aminokyseliny. Ty se mohou dále dělit podle tvaru molekuly na : </w:t>
      </w:r>
    </w:p>
    <w:p w:rsidR="00512D0D" w:rsidRDefault="00512D0D" w:rsidP="00512D0D">
      <w:pPr>
        <w:spacing w:line="360" w:lineRule="auto"/>
        <w:ind w:left="1500"/>
      </w:pPr>
      <w:r w:rsidRPr="00C4452C">
        <w:rPr>
          <w:color w:val="000000" w:themeColor="text1"/>
          <w:u w:val="single"/>
        </w:rPr>
        <w:t>globulární (sféroproteiny)</w:t>
      </w:r>
      <w:r w:rsidRPr="003B4F7E">
        <w:rPr>
          <w:color w:val="000000" w:themeColor="text1"/>
        </w:rPr>
        <w:t xml:space="preserve"> </w:t>
      </w:r>
      <w:r>
        <w:t xml:space="preserve">– patří sem  např. albuminy, globuliny, kulovitý tvar, hydrofóbní konce řetězců a struktur jsou orientovány dovnitř molekuly a  hydrofilní části řetězců jsou orientovány na povrch molekuly. Proto jsou velmi dobře rozpustné i ve vodě. Výborně rozpustné v zředěných roztocích solí, kde tvoří koloidy . Jako  příklad </w:t>
      </w:r>
      <w:r w:rsidRPr="003B4F7E">
        <w:rPr>
          <w:bCs/>
        </w:rPr>
        <w:t>albuminy</w:t>
      </w:r>
      <w:r>
        <w:t xml:space="preserve"> – v krvi, vejci – ovoalbumin a konalbumin, v mléce – laktalbumin, velmi dobře rozpustné ve vodě, těžce se vysolují.</w:t>
      </w:r>
    </w:p>
    <w:p w:rsidR="00512D0D" w:rsidRDefault="00512D0D" w:rsidP="00512D0D">
      <w:pPr>
        <w:spacing w:line="360" w:lineRule="auto"/>
        <w:ind w:left="1140"/>
      </w:pPr>
      <w:r>
        <w:lastRenderedPageBreak/>
        <w:t xml:space="preserve">      g</w:t>
      </w:r>
      <w:r w:rsidRPr="00C4452C">
        <w:rPr>
          <w:bCs/>
        </w:rPr>
        <w:t>lobuliny</w:t>
      </w:r>
      <w:r>
        <w:t xml:space="preserve"> – špatně rozpustné ve vodě, ale dobře v zředěných roztocích                                            neutrálních solí, lehce se srážejí ( aktin a myosin ).</w:t>
      </w:r>
    </w:p>
    <w:p w:rsidR="00512D0D" w:rsidRDefault="00512D0D" w:rsidP="00512D0D">
      <w:pPr>
        <w:pStyle w:val="Odstavecseseznamem"/>
        <w:spacing w:line="360" w:lineRule="auto"/>
        <w:ind w:left="1500"/>
      </w:pPr>
      <w:r w:rsidRPr="00C4452C">
        <w:rPr>
          <w:bCs/>
        </w:rPr>
        <w:t>histony</w:t>
      </w:r>
      <w:r>
        <w:t xml:space="preserve"> – bazické proteiny dobře rozpustné ve vodě s vysokým obsahem      lysinu a argininu, jsou v jádrech buněk. Tepelně nedenaturují</w:t>
      </w:r>
    </w:p>
    <w:p w:rsidR="00512D0D" w:rsidRDefault="00512D0D" w:rsidP="00512D0D">
      <w:pPr>
        <w:spacing w:line="360" w:lineRule="auto"/>
        <w:ind w:left="1500"/>
      </w:pPr>
      <w:r w:rsidRPr="00C4452C">
        <w:rPr>
          <w:color w:val="000000" w:themeColor="text1"/>
          <w:u w:val="single"/>
        </w:rPr>
        <w:t>fibrilární (skleroproteidy</w:t>
      </w:r>
      <w:r w:rsidRPr="00C4452C">
        <w:rPr>
          <w:color w:val="000000" w:themeColor="text1"/>
        </w:rPr>
        <w:t xml:space="preserve">) </w:t>
      </w:r>
      <w:r>
        <w:t xml:space="preserve">– jsou vláknité patří sem kolageny,elastiny, keratiny. Ve vodě téměř nerozpustné. </w:t>
      </w:r>
    </w:p>
    <w:p w:rsidR="00512D0D" w:rsidRDefault="00512D0D" w:rsidP="00512D0D">
      <w:pPr>
        <w:spacing w:line="360" w:lineRule="auto"/>
        <w:ind w:left="1500"/>
      </w:pPr>
      <w:r w:rsidRPr="00C4452C">
        <w:rPr>
          <w:b/>
          <w:bCs/>
        </w:rPr>
        <w:t>Kolageny</w:t>
      </w:r>
      <w:r>
        <w:t xml:space="preserve"> – mají enormě vysoký podíl glycinu 30%,prolinu a hydroxyprolinu přes 10%. Kromě vodíkových a –s-s- vazeb s věkem živočicha narůstá počet zvláštních vazeb – NH - , zvětšení pevnosti na úkor pružnosti a proto se starší maso musí déle vařit tyto můstky se rozpadají až při teplotě 90</w:t>
      </w:r>
      <w:r>
        <w:rPr>
          <w:vertAlign w:val="superscript"/>
        </w:rPr>
        <w:t>o</w:t>
      </w:r>
      <w:r>
        <w:t xml:space="preserve"> C , Po ochlazení dojde k určité restrukturizaci  s množstvím molekul vody a vzniká gel.  Kolageny taky mají poměrně vysoký podíl sacharidů  extrémě až 10%. v postranních řetězcích vázaných O glyksidickou vazbou.  Hlavně glukozu a galaktózu jsou to tudíž také glykoproteiny.. </w:t>
      </w:r>
    </w:p>
    <w:p w:rsidR="00512D0D" w:rsidRDefault="00512D0D" w:rsidP="00512D0D">
      <w:pPr>
        <w:spacing w:line="360" w:lineRule="auto"/>
        <w:ind w:left="1500"/>
      </w:pPr>
      <w:r w:rsidRPr="00C4452C">
        <w:rPr>
          <w:b/>
          <w:bCs/>
        </w:rPr>
        <w:t>Elastiny</w:t>
      </w:r>
      <w:r>
        <w:rPr>
          <w:b/>
          <w:bCs/>
        </w:rPr>
        <w:t xml:space="preserve"> </w:t>
      </w:r>
      <w:r>
        <w:t>– doprovázejí kolagen, dodávají vazivu pružnost, dále tvoří důležitou součást cévní stěny . C</w:t>
      </w:r>
      <w:r w:rsidRPr="00C4452C">
        <w:t>hemicky –</w:t>
      </w:r>
      <w:r w:rsidRPr="00C4452C">
        <w:rPr>
          <w:bCs/>
        </w:rPr>
        <w:t xml:space="preserve"> základní jednotkou je tropoelastin</w:t>
      </w:r>
      <w:r>
        <w:rPr>
          <w:b/>
          <w:bCs/>
        </w:rPr>
        <w:t xml:space="preserve">. </w:t>
      </w:r>
      <w:r>
        <w:t xml:space="preserve">Typické je husté zesíťování vláken způsobené příčnými vazbami – např. desmosinu a isodesmozinu. </w:t>
      </w:r>
    </w:p>
    <w:p w:rsidR="00512D0D" w:rsidRDefault="00512D0D" w:rsidP="00512D0D">
      <w:pPr>
        <w:spacing w:line="360" w:lineRule="auto"/>
        <w:ind w:left="1500"/>
      </w:pPr>
      <w:r>
        <w:rPr>
          <w:b/>
          <w:bCs/>
        </w:rPr>
        <w:t>Keratiny</w:t>
      </w:r>
      <w:r>
        <w:t xml:space="preserve"> – v kůži – hlavně ve vnější vrstvě (epidermis)  a jejich derivátech- srst, rohy, kopyta. Struktura velmi složitá, ale velké množství –S-S- můstků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  <w:ind w:left="1140"/>
      </w:pPr>
    </w:p>
    <w:p w:rsidR="00512D0D" w:rsidRPr="00EC5B77" w:rsidRDefault="00512D0D" w:rsidP="00512D0D">
      <w:pPr>
        <w:spacing w:line="360" w:lineRule="auto"/>
        <w:rPr>
          <w:b/>
        </w:rPr>
      </w:pPr>
      <w:r w:rsidRPr="00EC5B77">
        <w:rPr>
          <w:b/>
        </w:rPr>
        <w:t>Složené neboli konjugované bílkoviny mají kovalentně navázanou nebílkovinnou část</w:t>
      </w:r>
    </w:p>
    <w:p w:rsidR="00512D0D" w:rsidRPr="00EC5B77" w:rsidRDefault="00512D0D" w:rsidP="00512D0D">
      <w:pPr>
        <w:spacing w:line="360" w:lineRule="auto"/>
        <w:rPr>
          <w:b/>
        </w:rPr>
      </w:pP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>nukleoproteidy esterově vázané nukleové kyseliny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>lipoproteidy – s lipidy popř. fosfolipidy(cholesterol)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>glykoproteiny mající na postraní řetězce navázány O glykosidickou vazbou cukr ( přes hydroxyaminokyseliny)- kolagen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 xml:space="preserve">fosfoproteiny 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>chromoproteiny vázané deriváty porfyrinu nebo flavinu – hemoglobin, řada enzymů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lastRenderedPageBreak/>
        <w:t>metaloproteiny koordinačně váží kovy(feritin obsahuje až  25% Fe, ceruloplasmin váže Cu</w:t>
      </w:r>
    </w:p>
    <w:p w:rsidR="00512D0D" w:rsidRDefault="00512D0D" w:rsidP="00512D0D">
      <w:pPr>
        <w:spacing w:line="360" w:lineRule="auto"/>
      </w:pPr>
    </w:p>
    <w:p w:rsidR="00512D0D" w:rsidRPr="003A01D6" w:rsidRDefault="00512D0D" w:rsidP="00512D0D">
      <w:pPr>
        <w:spacing w:line="360" w:lineRule="auto"/>
        <w:rPr>
          <w:b/>
        </w:rPr>
      </w:pPr>
      <w:r>
        <w:rPr>
          <w:b/>
        </w:rPr>
        <w:t>D</w:t>
      </w:r>
      <w:r w:rsidRPr="003A01D6">
        <w:rPr>
          <w:b/>
        </w:rPr>
        <w:t>enaturace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  <w:r>
        <w:t>Teplem - téměř všechny rozpustné bílkoviny zahřátím na 40 – 60</w:t>
      </w:r>
      <w:r>
        <w:rPr>
          <w:vertAlign w:val="superscript"/>
        </w:rPr>
        <w:t>o</w:t>
      </w:r>
      <w:r>
        <w:t xml:space="preserve">C koagulují, dochází pouze k povrchovým změnám a konformace u řady bílkovin se výrazněji nemění. V tomto stavu při upravení podmínek se řada bílkovin ještě může vrátit strukturálně do původního stavu. Je ovšem otázka zda se obnoví v plné míře biologická aktivita bílkoviny. Po delším působení nepříznivých podmínek koagulace přechází v denaturaci-výrazná změna konformace bílkovin, </w:t>
      </w:r>
      <w:r w:rsidRPr="00FB5BD4">
        <w:t xml:space="preserve">a 100% </w:t>
      </w:r>
      <w:r w:rsidRPr="00FB5BD4">
        <w:rPr>
          <w:bCs/>
        </w:rPr>
        <w:t>ztráta biologické aktivity</w:t>
      </w:r>
      <w:r>
        <w:t xml:space="preserve">, nevratný proces. Z energetického hlediska to je na začátku silně endotermní proces zaměřený na zvýšení entropie systému (uspořádaný stav přechází na neuspořádaný). V kritické teplotě kdy dojde ke zhroucení základní struktury přejde v exotermní proces.  Význam – denaturované bílkoviny se lépe tráví. </w:t>
      </w:r>
    </w:p>
    <w:p w:rsidR="00512D0D" w:rsidRDefault="00512D0D" w:rsidP="00512D0D">
      <w:pPr>
        <w:spacing w:line="360" w:lineRule="auto"/>
      </w:pPr>
    </w:p>
    <w:p w:rsidR="00512D0D" w:rsidRDefault="00512D0D" w:rsidP="00512D0D">
      <w:pPr>
        <w:spacing w:line="360" w:lineRule="auto"/>
      </w:pPr>
      <w:r>
        <w:t xml:space="preserve">Další denaturační činidla  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>většina anorganických  kyselin a zásad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>silnější org. Kyseliny – asi nejtypičtější denaturační činidlo je kyselina trichlooctová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>soli – souvisí to s rostoucí iontovou sílou roztoku. Soli jako silné elektrolyty výborně disociují  a odnímají molekuly vody z solvatačního obalu bílkovin. Je to velmi šetrná denaturace, která se často využívá při analytickém vyšetření bílkovin. Častou solí takto užívanou je síran amonný.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>organická  rozpouštědla mísitelná s vodou – při větší koncentraci organického rozpouštědla  dochází k poklesu počtu molekul vody v okolí bílkoviny</w:t>
      </w:r>
    </w:p>
    <w:p w:rsidR="00512D0D" w:rsidRDefault="00512D0D" w:rsidP="00512D0D">
      <w:pPr>
        <w:numPr>
          <w:ilvl w:val="0"/>
          <w:numId w:val="4"/>
        </w:numPr>
        <w:spacing w:after="0" w:line="360" w:lineRule="auto"/>
      </w:pPr>
      <w:r>
        <w:t>mechanicky – šlehání bílku.</w:t>
      </w:r>
    </w:p>
    <w:p w:rsidR="00AE763E" w:rsidRPr="00CF3F35" w:rsidRDefault="00AE763E" w:rsidP="00CF3F35"/>
    <w:sectPr w:rsidR="00AE763E" w:rsidRPr="00CF3F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87" w:rsidRDefault="001F5787" w:rsidP="005A086F">
      <w:pPr>
        <w:spacing w:after="0" w:line="240" w:lineRule="auto"/>
      </w:pPr>
      <w:r>
        <w:separator/>
      </w:r>
    </w:p>
  </w:endnote>
  <w:endnote w:type="continuationSeparator" w:id="0">
    <w:p w:rsidR="001F5787" w:rsidRDefault="001F5787" w:rsidP="005A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E3A" w:rsidRDefault="00297E3A" w:rsidP="00E97834">
    <w:pPr>
      <w:pStyle w:val="Zpat"/>
      <w:jc w:val="both"/>
      <w:rPr>
        <w:rFonts w:ascii="Times New Roman" w:hAnsi="Times New Roman" w:cs="Times New Roman"/>
        <w:sz w:val="20"/>
        <w:szCs w:val="20"/>
      </w:rPr>
    </w:pPr>
  </w:p>
  <w:p w:rsidR="00297E3A" w:rsidRDefault="00297E3A" w:rsidP="00E97834">
    <w:pPr>
      <w:pStyle w:val="Zpat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87" w:rsidRDefault="001F5787" w:rsidP="005A086F">
      <w:pPr>
        <w:spacing w:after="0" w:line="240" w:lineRule="auto"/>
      </w:pPr>
      <w:r>
        <w:separator/>
      </w:r>
    </w:p>
  </w:footnote>
  <w:footnote w:type="continuationSeparator" w:id="0">
    <w:p w:rsidR="001F5787" w:rsidRDefault="001F5787" w:rsidP="005A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CC" w:rsidRDefault="007702CC" w:rsidP="007702C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BF9A9A" wp14:editId="129ADC1E">
          <wp:simplePos x="0" y="0"/>
          <wp:positionH relativeFrom="column">
            <wp:posOffset>4872355</wp:posOffset>
          </wp:positionH>
          <wp:positionV relativeFrom="paragraph">
            <wp:posOffset>55245</wp:posOffset>
          </wp:positionV>
          <wp:extent cx="566420" cy="575945"/>
          <wp:effectExtent l="0" t="0" r="5080" b="0"/>
          <wp:wrapSquare wrapText="bothSides"/>
          <wp:docPr id="2" name="Obrázek 2" descr="VFU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FU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9FB1A07" wp14:editId="1122620D">
          <wp:extent cx="4105275" cy="895350"/>
          <wp:effectExtent l="0" t="0" r="9525" b="0"/>
          <wp:docPr id="1" name="Obrázek 1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86F" w:rsidRDefault="005A086F" w:rsidP="005A086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656A"/>
    <w:multiLevelType w:val="hybridMultilevel"/>
    <w:tmpl w:val="B9C66348"/>
    <w:lvl w:ilvl="0" w:tplc="B724549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E2E20"/>
    <w:multiLevelType w:val="hybridMultilevel"/>
    <w:tmpl w:val="A8C8B1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42757"/>
    <w:multiLevelType w:val="hybridMultilevel"/>
    <w:tmpl w:val="0218A32C"/>
    <w:lvl w:ilvl="0" w:tplc="B724549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263D0"/>
    <w:multiLevelType w:val="hybridMultilevel"/>
    <w:tmpl w:val="D44ACF50"/>
    <w:lvl w:ilvl="0" w:tplc="B724549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3D05211C"/>
    <w:multiLevelType w:val="hybridMultilevel"/>
    <w:tmpl w:val="E8BE733C"/>
    <w:lvl w:ilvl="0" w:tplc="6CCA20FC">
      <w:start w:val="3"/>
      <w:numFmt w:val="bullet"/>
      <w:lvlText w:val="–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CCD22F2"/>
    <w:multiLevelType w:val="singleLevel"/>
    <w:tmpl w:val="9468F2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6F"/>
    <w:rsid w:val="00003456"/>
    <w:rsid w:val="000A6ADD"/>
    <w:rsid w:val="000F613C"/>
    <w:rsid w:val="001406E9"/>
    <w:rsid w:val="001509DE"/>
    <w:rsid w:val="001A1A1F"/>
    <w:rsid w:val="001B2CB3"/>
    <w:rsid w:val="001F5787"/>
    <w:rsid w:val="00297E3A"/>
    <w:rsid w:val="004E199F"/>
    <w:rsid w:val="00512D0D"/>
    <w:rsid w:val="005A086F"/>
    <w:rsid w:val="005D7382"/>
    <w:rsid w:val="005F5A2E"/>
    <w:rsid w:val="007702CC"/>
    <w:rsid w:val="007F1581"/>
    <w:rsid w:val="00832F32"/>
    <w:rsid w:val="008520E7"/>
    <w:rsid w:val="00AE763E"/>
    <w:rsid w:val="00B16392"/>
    <w:rsid w:val="00CE51AE"/>
    <w:rsid w:val="00CF3F35"/>
    <w:rsid w:val="00CF4CA0"/>
    <w:rsid w:val="00D95A1B"/>
    <w:rsid w:val="00E97834"/>
    <w:rsid w:val="00EA0AD8"/>
    <w:rsid w:val="00EB2294"/>
    <w:rsid w:val="00F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1C166F-DF80-49A0-BD72-C6E8010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0E7"/>
  </w:style>
  <w:style w:type="paragraph" w:styleId="Nadpis1">
    <w:name w:val="heading 1"/>
    <w:basedOn w:val="Normln"/>
    <w:next w:val="Normln"/>
    <w:link w:val="Nadpis1Char"/>
    <w:qFormat/>
    <w:rsid w:val="00CF3F35"/>
    <w:pPr>
      <w:keepNext/>
      <w:spacing w:after="0" w:line="240" w:lineRule="auto"/>
      <w:ind w:right="567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F3F35"/>
    <w:pPr>
      <w:keepNext/>
      <w:spacing w:after="0" w:line="240" w:lineRule="auto"/>
      <w:ind w:right="850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3F3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86F"/>
  </w:style>
  <w:style w:type="paragraph" w:styleId="Zpat">
    <w:name w:val="footer"/>
    <w:basedOn w:val="Normln"/>
    <w:link w:val="ZpatChar"/>
    <w:uiPriority w:val="99"/>
    <w:unhideWhenUsed/>
    <w:rsid w:val="005A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86F"/>
  </w:style>
  <w:style w:type="paragraph" w:styleId="Textbubliny">
    <w:name w:val="Balloon Text"/>
    <w:basedOn w:val="Normln"/>
    <w:link w:val="TextbublinyChar"/>
    <w:uiPriority w:val="99"/>
    <w:semiHidden/>
    <w:unhideWhenUsed/>
    <w:rsid w:val="005A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8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F3F3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F3F35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F3F35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F3F35"/>
    <w:pPr>
      <w:spacing w:after="0" w:line="240" w:lineRule="auto"/>
      <w:ind w:right="567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3F35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F3F35"/>
    <w:pPr>
      <w:spacing w:after="0" w:line="240" w:lineRule="auto"/>
      <w:ind w:right="567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3F35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2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96C2-EAF8-4872-B6BD-CBEA2028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2070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VFU_Brno</Company>
  <LinksUpToDate>false</LinksUpToDate>
  <CharactersWithSpaces>14259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DIVISOVAL</dc:creator>
  <cp:lastModifiedBy>BEDNARJ</cp:lastModifiedBy>
  <cp:revision>2</cp:revision>
  <cp:lastPrinted>2012-08-06T09:05:00Z</cp:lastPrinted>
  <dcterms:created xsi:type="dcterms:W3CDTF">2014-11-12T14:58:00Z</dcterms:created>
  <dcterms:modified xsi:type="dcterms:W3CDTF">2014-11-12T14:58:00Z</dcterms:modified>
</cp:coreProperties>
</file>