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8A1C61">
        <w:rPr>
          <w:b/>
          <w:sz w:val="24"/>
          <w:u w:val="single"/>
        </w:rPr>
        <w:t>4</w:t>
      </w:r>
      <w:r w:rsidRPr="008B1D5C">
        <w:rPr>
          <w:b/>
          <w:sz w:val="24"/>
          <w:u w:val="single"/>
        </w:rPr>
        <w:t>:</w:t>
      </w:r>
      <w:bookmarkStart w:id="0" w:name="_GoBack"/>
      <w:bookmarkEnd w:id="0"/>
    </w:p>
    <w:p w:rsidR="00531199" w:rsidRDefault="008A1C61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Byl sledován vliv </w:t>
      </w:r>
      <w:proofErr w:type="spellStart"/>
      <w:r>
        <w:rPr>
          <w:b/>
          <w:lang w:val="cs-CZ"/>
        </w:rPr>
        <w:t>předodběrové</w:t>
      </w:r>
      <w:proofErr w:type="spellEnd"/>
      <w:r>
        <w:rPr>
          <w:b/>
          <w:lang w:val="cs-CZ"/>
        </w:rPr>
        <w:t xml:space="preserve"> manipulace na koncentraci glukózy. Pozorování bylo provedeno u brojlerových kuřat, která byla před vlastním odběrem podrobena manipulaci v délce 25 až 356 s. Následně byl </w:t>
      </w:r>
      <w:r w:rsidR="0013041E">
        <w:rPr>
          <w:b/>
          <w:lang w:val="cs-CZ"/>
        </w:rPr>
        <w:t>realizován</w:t>
      </w:r>
      <w:r>
        <w:rPr>
          <w:b/>
          <w:lang w:val="cs-CZ"/>
        </w:rPr>
        <w:t xml:space="preserve"> odběr krve a provedena spektrofotometrická analýza glukózy. Určete, zda existuje závislost mezi uvedenými parametry.</w:t>
      </w:r>
    </w:p>
    <w:p w:rsidR="00531199" w:rsidRPr="00C92230" w:rsidRDefault="0053119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1985"/>
      </w:tblGrid>
      <w:tr w:rsidR="00531199" w:rsidTr="008A1C61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531199" w:rsidRDefault="00531199" w:rsidP="00531199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doba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manipulace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glukóza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/l)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5,56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4,96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4,25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6,25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4,89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7,39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4,52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6,89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7,14</w:t>
            </w:r>
          </w:p>
        </w:tc>
      </w:tr>
      <w:tr w:rsidR="00531199" w:rsidTr="008A1C61">
        <w:trPr>
          <w:jc w:val="center"/>
        </w:trPr>
        <w:tc>
          <w:tcPr>
            <w:tcW w:w="988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356</w:t>
            </w:r>
          </w:p>
        </w:tc>
        <w:tc>
          <w:tcPr>
            <w:tcW w:w="1985" w:type="dxa"/>
            <w:vAlign w:val="center"/>
          </w:tcPr>
          <w:p w:rsidR="00531199" w:rsidRDefault="008A1C61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A6" w:rsidRDefault="00FA45A6" w:rsidP="00CF093F">
      <w:pPr>
        <w:spacing w:after="0" w:line="240" w:lineRule="auto"/>
      </w:pPr>
      <w:r>
        <w:separator/>
      </w:r>
    </w:p>
  </w:endnote>
  <w:endnote w:type="continuationSeparator" w:id="0">
    <w:p w:rsidR="00FA45A6" w:rsidRDefault="00FA45A6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1E" w:rsidRPr="0013041E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A6" w:rsidRDefault="00FA45A6" w:rsidP="00CF093F">
      <w:pPr>
        <w:spacing w:after="0" w:line="240" w:lineRule="auto"/>
      </w:pPr>
      <w:r>
        <w:separator/>
      </w:r>
    </w:p>
  </w:footnote>
  <w:footnote w:type="continuationSeparator" w:id="0">
    <w:p w:rsidR="00FA45A6" w:rsidRDefault="00FA45A6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3041E"/>
    <w:rsid w:val="001E0BFC"/>
    <w:rsid w:val="002538F3"/>
    <w:rsid w:val="003400BF"/>
    <w:rsid w:val="00404AA4"/>
    <w:rsid w:val="004646FE"/>
    <w:rsid w:val="00531199"/>
    <w:rsid w:val="006C63C5"/>
    <w:rsid w:val="008A1C61"/>
    <w:rsid w:val="008B1D5C"/>
    <w:rsid w:val="008D4E78"/>
    <w:rsid w:val="00965820"/>
    <w:rsid w:val="00A61FDF"/>
    <w:rsid w:val="00AA607C"/>
    <w:rsid w:val="00BD2B46"/>
    <w:rsid w:val="00C71F3C"/>
    <w:rsid w:val="00C92230"/>
    <w:rsid w:val="00CE58EE"/>
    <w:rsid w:val="00CF093F"/>
    <w:rsid w:val="00E072A2"/>
    <w:rsid w:val="00F05E20"/>
    <w:rsid w:val="00F931A6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E527C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AC</cp:lastModifiedBy>
  <cp:revision>11</cp:revision>
  <dcterms:created xsi:type="dcterms:W3CDTF">2021-09-15T08:31:00Z</dcterms:created>
  <dcterms:modified xsi:type="dcterms:W3CDTF">2021-10-07T15:05:00Z</dcterms:modified>
</cp:coreProperties>
</file>